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13" w:rsidRDefault="00E109CF">
      <w:r>
        <w:rPr>
          <w:noProof/>
          <w:lang w:eastAsia="fr-FR"/>
        </w:rPr>
        <w:pict>
          <v:shapetype id="_x0000_t202" coordsize="21600,21600" o:spt="202" path="m,l,21600r21600,l21600,xe">
            <v:stroke joinstyle="miter"/>
            <v:path gradientshapeok="t" o:connecttype="rect"/>
          </v:shapetype>
          <v:shape id="_x0000_s1034" type="#_x0000_t202" style="position:absolute;margin-left:388.7pt;margin-top:-54.35pt;width:162.6pt;height:72.9pt;z-index:251665408" filled="f" stroked="f">
            <v:textbox>
              <w:txbxContent>
                <w:p w:rsidR="004A59F2" w:rsidRPr="004A59F2" w:rsidRDefault="004A59F2" w:rsidP="004A59F2">
                  <w:pPr>
                    <w:jc w:val="center"/>
                    <w:rPr>
                      <w:rFonts w:ascii="Franklin Gothic Book" w:hAnsi="Franklin Gothic Book"/>
                      <w:b/>
                      <w:sz w:val="32"/>
                      <w:szCs w:val="32"/>
                    </w:rPr>
                  </w:pPr>
                  <w:r w:rsidRPr="004A59F2">
                    <w:rPr>
                      <w:rFonts w:ascii="Franklin Gothic Book" w:hAnsi="Franklin Gothic Book"/>
                      <w:b/>
                      <w:sz w:val="32"/>
                      <w:szCs w:val="32"/>
                    </w:rPr>
                    <w:t>2-Des conflits d’usage à différentes échelles</w:t>
                  </w:r>
                </w:p>
              </w:txbxContent>
            </v:textbox>
          </v:shape>
        </w:pict>
      </w:r>
      <w:r>
        <w:rPr>
          <w:noProof/>
          <w:lang w:eastAsia="fr-FR"/>
        </w:rPr>
        <w:pict>
          <v:shape id="_x0000_s1026" type="#_x0000_t202" style="position:absolute;margin-left:-6.65pt;margin-top:-54.35pt;width:190.85pt;height:357.7pt;z-index:251658240">
            <v:textbox>
              <w:txbxContent>
                <w:p w:rsidR="00ED1313" w:rsidRPr="00F21A82" w:rsidRDefault="00F21A82" w:rsidP="002F2B5E">
                  <w:pPr>
                    <w:jc w:val="both"/>
                    <w:rPr>
                      <w:rFonts w:ascii="Franklin Gothic Book" w:hAnsi="Franklin Gothic Book"/>
                      <w:b/>
                    </w:rPr>
                  </w:pPr>
                  <w:r w:rsidRPr="00F21A82">
                    <w:rPr>
                      <w:rFonts w:ascii="Franklin Gothic Book" w:hAnsi="Franklin Gothic Book"/>
                      <w:b/>
                    </w:rPr>
                    <w:t>Document 1 : L’élevage extensif</w:t>
                  </w:r>
                </w:p>
                <w:p w:rsidR="00F21A82" w:rsidRDefault="00F21A82" w:rsidP="002F2B5E">
                  <w:pPr>
                    <w:jc w:val="both"/>
                    <w:rPr>
                      <w:rFonts w:ascii="Franklin Gothic Book" w:hAnsi="Franklin Gothic Book"/>
                      <w:sz w:val="18"/>
                      <w:szCs w:val="18"/>
                    </w:rPr>
                  </w:pPr>
                  <w:r w:rsidRPr="00B141D8">
                    <w:rPr>
                      <w:rFonts w:ascii="Franklin Gothic Book" w:hAnsi="Franklin Gothic Book"/>
                      <w:sz w:val="18"/>
                      <w:szCs w:val="18"/>
                    </w:rPr>
                    <w:t>Quoique voués à une production rizicole et maraîchère, les casiers irrigués de l’Office du Niger constituent un espace pastoral majeur dans une région où l’élevage extensif et transhumant domine encore largement. La zone irriguée dispose en effet en saison sèche des rares ressources en eau disponibles. Les troupeaux convergent donc vers les canaux et les drains pour s’abreuver, les résidus de culture assurant leur alimentation. Ces animaux viennent certes des zones sèches voisines, mais la plus grande partie d’entre eux appartient aux riziculteurs de l’Office qui, pour certains, sont devenus des agro-éleveurs. Le cheptel de la zone a été évalué à 300 000 bêtes en 1998 pour un taux d’accr</w:t>
                  </w:r>
                  <w:r w:rsidR="00666BE7">
                    <w:rPr>
                      <w:rFonts w:ascii="Franklin Gothic Book" w:hAnsi="Franklin Gothic Book"/>
                      <w:sz w:val="18"/>
                      <w:szCs w:val="18"/>
                    </w:rPr>
                    <w:t xml:space="preserve">oissement de l’ordre de 10%/an, </w:t>
                  </w:r>
                  <w:r w:rsidRPr="00B141D8">
                    <w:rPr>
                      <w:rFonts w:ascii="Franklin Gothic Book" w:hAnsi="Franklin Gothic Book"/>
                      <w:sz w:val="18"/>
                      <w:szCs w:val="18"/>
                    </w:rPr>
                    <w:t xml:space="preserve"> ce qui porterait le cheptel à quelque 700 000 têtes aujourd’hui… Des conflits d’usage éclatent régulièrement entre les bergers et les agriculteurs à l’occasion des dégâts commis sur les cultures. Les divagations du bétail contribuent à dégrader le réseau de digues.</w:t>
                  </w:r>
                </w:p>
                <w:p w:rsidR="00B141D8" w:rsidRPr="00B141D8" w:rsidRDefault="00B141D8" w:rsidP="00B141D8">
                  <w:pPr>
                    <w:spacing w:after="0" w:line="240" w:lineRule="auto"/>
                    <w:jc w:val="both"/>
                    <w:rPr>
                      <w:rFonts w:ascii="Franklin Gothic Book" w:eastAsia="Times New Roman" w:hAnsi="Franklin Gothic Book" w:cs="Times New Roman"/>
                      <w:sz w:val="14"/>
                      <w:szCs w:val="14"/>
                      <w:lang w:eastAsia="fr-FR"/>
                    </w:rPr>
                  </w:pPr>
                  <w:r w:rsidRPr="00B141D8">
                    <w:rPr>
                      <w:rFonts w:ascii="Franklin Gothic Book" w:eastAsia="Times New Roman" w:hAnsi="Franklin Gothic Book" w:cs="Times New Roman"/>
                      <w:bCs/>
                      <w:sz w:val="14"/>
                      <w:szCs w:val="14"/>
                      <w:lang w:eastAsia="fr-FR"/>
                    </w:rPr>
                    <w:t xml:space="preserve">BRONDEAU Florence, </w:t>
                  </w:r>
                  <w:r w:rsidRPr="00B141D8">
                    <w:rPr>
                      <w:rFonts w:ascii="Franklin Gothic Book" w:eastAsia="Times New Roman" w:hAnsi="Franklin Gothic Book" w:cs="Times New Roman"/>
                      <w:bCs/>
                      <w:kern w:val="36"/>
                      <w:sz w:val="14"/>
                      <w:szCs w:val="14"/>
                      <w:lang w:eastAsia="fr-FR"/>
                    </w:rPr>
                    <w:t>Un « grenier pour l’Afrique de l’Ouest » ?</w:t>
                  </w:r>
                  <w:r w:rsidRPr="00B141D8">
                    <w:rPr>
                      <w:rFonts w:ascii="Franklin Gothic Book" w:eastAsia="Times New Roman" w:hAnsi="Franklin Gothic Book" w:cs="Times New Roman"/>
                      <w:sz w:val="14"/>
                      <w:szCs w:val="14"/>
                      <w:lang w:eastAsia="fr-FR"/>
                    </w:rPr>
                    <w:t xml:space="preserve"> Enjeux économiques et perspectives de développement dans les systèmes irrigués de l’Office du Niger (Mali), </w:t>
                  </w:r>
                  <w:proofErr w:type="spellStart"/>
                  <w:r w:rsidRPr="00B141D8">
                    <w:rPr>
                      <w:rFonts w:ascii="Franklin Gothic Book" w:eastAsia="Times New Roman" w:hAnsi="Franklin Gothic Book" w:cs="Times New Roman"/>
                      <w:i/>
                      <w:sz w:val="14"/>
                      <w:szCs w:val="14"/>
                      <w:lang w:eastAsia="fr-FR"/>
                    </w:rPr>
                    <w:t>Géocarrefour</w:t>
                  </w:r>
                  <w:proofErr w:type="spellEnd"/>
                  <w:r w:rsidRPr="00B141D8">
                    <w:rPr>
                      <w:rFonts w:ascii="Franklin Gothic Book" w:eastAsia="Times New Roman" w:hAnsi="Franklin Gothic Book" w:cs="Times New Roman"/>
                      <w:sz w:val="14"/>
                      <w:szCs w:val="14"/>
                      <w:lang w:eastAsia="fr-FR"/>
                    </w:rPr>
                    <w:t>, 1/2009, n°84 p.</w:t>
                  </w:r>
                  <w:r>
                    <w:rPr>
                      <w:rFonts w:ascii="Franklin Gothic Book" w:eastAsia="Times New Roman" w:hAnsi="Franklin Gothic Book" w:cs="Times New Roman"/>
                      <w:sz w:val="14"/>
                      <w:szCs w:val="14"/>
                      <w:lang w:eastAsia="fr-FR"/>
                    </w:rPr>
                    <w:t>49</w:t>
                  </w:r>
                </w:p>
                <w:p w:rsidR="00B141D8" w:rsidRPr="00B141D8" w:rsidRDefault="00B141D8" w:rsidP="002F2B5E">
                  <w:pPr>
                    <w:jc w:val="both"/>
                    <w:rPr>
                      <w:rFonts w:ascii="Franklin Gothic Book" w:hAnsi="Franklin Gothic Book"/>
                      <w:sz w:val="18"/>
                      <w:szCs w:val="18"/>
                    </w:rPr>
                  </w:pPr>
                </w:p>
                <w:p w:rsidR="00B141D8" w:rsidRDefault="00B141D8" w:rsidP="002F2B5E">
                  <w:pPr>
                    <w:jc w:val="both"/>
                    <w:rPr>
                      <w:rFonts w:ascii="Franklin Gothic Book" w:hAnsi="Franklin Gothic Book"/>
                      <w:sz w:val="20"/>
                      <w:szCs w:val="20"/>
                    </w:rPr>
                  </w:pPr>
                </w:p>
                <w:p w:rsidR="00B141D8" w:rsidRPr="00F21A82" w:rsidRDefault="00B141D8" w:rsidP="002F2B5E">
                  <w:pPr>
                    <w:jc w:val="both"/>
                    <w:rPr>
                      <w:rFonts w:ascii="Franklin Gothic Book" w:hAnsi="Franklin Gothic Book"/>
                    </w:rPr>
                  </w:pPr>
                </w:p>
                <w:p w:rsidR="00F21A82" w:rsidRPr="00F21A82" w:rsidRDefault="00F21A82" w:rsidP="002F2B5E">
                  <w:pPr>
                    <w:jc w:val="both"/>
                    <w:rPr>
                      <w:rFonts w:ascii="Franklin Gothic Book" w:hAnsi="Franklin Gothic Book"/>
                    </w:rPr>
                  </w:pPr>
                </w:p>
              </w:txbxContent>
            </v:textbox>
          </v:shape>
        </w:pict>
      </w:r>
      <w:r>
        <w:rPr>
          <w:noProof/>
          <w:lang w:eastAsia="fr-FR"/>
        </w:rPr>
        <w:pict>
          <v:shape id="_x0000_s1027" type="#_x0000_t202" style="position:absolute;margin-left:184.2pt;margin-top:-43.25pt;width:178.35pt;height:346.6pt;z-index:251663360">
            <v:textbox style="mso-next-textbox:#_x0000_s1027">
              <w:txbxContent>
                <w:p w:rsidR="00F21A82" w:rsidRPr="00F21A82" w:rsidRDefault="00F21A82" w:rsidP="00F26FA1">
                  <w:pPr>
                    <w:spacing w:line="240" w:lineRule="auto"/>
                    <w:jc w:val="both"/>
                    <w:rPr>
                      <w:rFonts w:ascii="Franklin Gothic Book" w:hAnsi="Franklin Gothic Book"/>
                      <w:b/>
                      <w:sz w:val="20"/>
                      <w:szCs w:val="20"/>
                    </w:rPr>
                  </w:pPr>
                  <w:r w:rsidRPr="00F21A82">
                    <w:rPr>
                      <w:rFonts w:ascii="Franklin Gothic Book" w:hAnsi="Franklin Gothic Book"/>
                      <w:b/>
                      <w:sz w:val="20"/>
                      <w:szCs w:val="20"/>
                    </w:rPr>
                    <w:t xml:space="preserve">Document </w:t>
                  </w:r>
                  <w:r>
                    <w:rPr>
                      <w:rFonts w:ascii="Franklin Gothic Book" w:hAnsi="Franklin Gothic Book"/>
                      <w:b/>
                      <w:sz w:val="20"/>
                      <w:szCs w:val="20"/>
                    </w:rPr>
                    <w:t>2 : Les problèmes posés par l’étiage</w:t>
                  </w:r>
                </w:p>
                <w:p w:rsidR="00D43EED" w:rsidRPr="00B141D8" w:rsidRDefault="00F26FA1" w:rsidP="00F26FA1">
                  <w:pPr>
                    <w:spacing w:line="240" w:lineRule="auto"/>
                    <w:jc w:val="both"/>
                    <w:rPr>
                      <w:rFonts w:ascii="Franklin Gothic Book" w:hAnsi="Franklin Gothic Book"/>
                      <w:sz w:val="18"/>
                      <w:szCs w:val="18"/>
                    </w:rPr>
                  </w:pPr>
                  <w:r w:rsidRPr="00B141D8">
                    <w:rPr>
                      <w:rFonts w:ascii="Franklin Gothic Book" w:hAnsi="Franklin Gothic Book"/>
                      <w:sz w:val="18"/>
                      <w:szCs w:val="18"/>
                    </w:rPr>
                    <w:t>[</w:t>
                  </w:r>
                  <w:r w:rsidR="00D43EED" w:rsidRPr="00B141D8">
                    <w:rPr>
                      <w:rFonts w:ascii="Franklin Gothic Book" w:hAnsi="Franklin Gothic Book"/>
                      <w:sz w:val="18"/>
                      <w:szCs w:val="18"/>
                    </w:rPr>
                    <w:t>…</w:t>
                  </w:r>
                  <w:r w:rsidRPr="00B141D8">
                    <w:rPr>
                      <w:rFonts w:ascii="Franklin Gothic Book" w:hAnsi="Franklin Gothic Book"/>
                      <w:sz w:val="18"/>
                      <w:szCs w:val="18"/>
                    </w:rPr>
                    <w:t>]</w:t>
                  </w:r>
                  <w:r w:rsidR="00D43EED" w:rsidRPr="00B141D8">
                    <w:rPr>
                      <w:rFonts w:ascii="Franklin Gothic Book" w:hAnsi="Franklin Gothic Book"/>
                      <w:sz w:val="18"/>
                      <w:szCs w:val="18"/>
                    </w:rPr>
                    <w:t xml:space="preserve"> Il apparaît une vive concurrence en étiage (février-fin Juin) a</w:t>
                  </w:r>
                  <w:r w:rsidR="00872070">
                    <w:rPr>
                      <w:rFonts w:ascii="Franklin Gothic Book" w:hAnsi="Franklin Gothic Book"/>
                      <w:sz w:val="18"/>
                      <w:szCs w:val="18"/>
                    </w:rPr>
                    <w:t>utour des débits du fleuve qui s</w:t>
                  </w:r>
                  <w:r w:rsidR="00D43EED" w:rsidRPr="00B141D8">
                    <w:rPr>
                      <w:rFonts w:ascii="Franklin Gothic Book" w:hAnsi="Franklin Gothic Book"/>
                      <w:sz w:val="18"/>
                      <w:szCs w:val="18"/>
                    </w:rPr>
                    <w:t>ont, par définition, faible à cette saison.  Cette concurrence peut se schématiser comme suit</w:t>
                  </w:r>
                  <w:r w:rsidR="002F2B5E" w:rsidRPr="00B141D8">
                    <w:rPr>
                      <w:rFonts w:ascii="Franklin Gothic Book" w:hAnsi="Franklin Gothic Book"/>
                      <w:sz w:val="18"/>
                      <w:szCs w:val="18"/>
                    </w:rPr>
                    <w:t> :</w:t>
                  </w:r>
                </w:p>
                <w:p w:rsidR="00D43EED" w:rsidRPr="00B141D8" w:rsidRDefault="00D43EED" w:rsidP="00F26FA1">
                  <w:pPr>
                    <w:spacing w:line="240" w:lineRule="auto"/>
                    <w:jc w:val="both"/>
                    <w:rPr>
                      <w:rFonts w:ascii="Franklin Gothic Book" w:hAnsi="Franklin Gothic Book"/>
                      <w:sz w:val="18"/>
                      <w:szCs w:val="18"/>
                    </w:rPr>
                  </w:pPr>
                  <w:r w:rsidRPr="00B141D8">
                    <w:rPr>
                      <w:rFonts w:ascii="Franklin Gothic Book" w:hAnsi="Franklin Gothic Book"/>
                      <w:sz w:val="18"/>
                      <w:szCs w:val="18"/>
                    </w:rPr>
                    <w:t>-d’</w:t>
                  </w:r>
                  <w:r w:rsidR="007B263D" w:rsidRPr="00B141D8">
                    <w:rPr>
                      <w:rFonts w:ascii="Franklin Gothic Book" w:hAnsi="Franklin Gothic Book"/>
                      <w:sz w:val="18"/>
                      <w:szCs w:val="18"/>
                    </w:rPr>
                    <w:t>un côté, par les</w:t>
                  </w:r>
                  <w:r w:rsidRPr="00B141D8">
                    <w:rPr>
                      <w:rFonts w:ascii="Franklin Gothic Book" w:hAnsi="Franklin Gothic Book"/>
                      <w:sz w:val="18"/>
                      <w:szCs w:val="18"/>
                    </w:rPr>
                    <w:t xml:space="preserve"> prélèvements opérés par les grands périmètres(…), essentiellement l’Office du Niger qui visent d’une part, à l’irrigation des cultures dans les périmètres en contre-saison (surtout le maraîchage et un peu de riz de Février à Mai) et, d’autre part, à la </w:t>
                  </w:r>
                  <w:r w:rsidR="002F2B5E" w:rsidRPr="00B141D8">
                    <w:rPr>
                      <w:rFonts w:ascii="Franklin Gothic Book" w:hAnsi="Franklin Gothic Book"/>
                      <w:sz w:val="18"/>
                      <w:szCs w:val="18"/>
                    </w:rPr>
                    <w:t>pré-irrigation des casiers de r</w:t>
                  </w:r>
                  <w:r w:rsidRPr="00B141D8">
                    <w:rPr>
                      <w:rFonts w:ascii="Franklin Gothic Book" w:hAnsi="Franklin Gothic Book"/>
                      <w:sz w:val="18"/>
                      <w:szCs w:val="18"/>
                    </w:rPr>
                    <w:t>iz pour la prochaine culture, associée à l’hivernage de la crue.</w:t>
                  </w:r>
                </w:p>
                <w:p w:rsidR="00D43EED" w:rsidRPr="00B141D8" w:rsidRDefault="00D43EED" w:rsidP="00F26FA1">
                  <w:pPr>
                    <w:spacing w:line="240" w:lineRule="auto"/>
                    <w:jc w:val="both"/>
                    <w:rPr>
                      <w:rFonts w:ascii="Franklin Gothic Book" w:hAnsi="Franklin Gothic Book"/>
                      <w:sz w:val="18"/>
                      <w:szCs w:val="18"/>
                    </w:rPr>
                  </w:pPr>
                  <w:r w:rsidRPr="00B141D8">
                    <w:rPr>
                      <w:rFonts w:ascii="Franklin Gothic Book" w:hAnsi="Franklin Gothic Book"/>
                      <w:sz w:val="18"/>
                      <w:szCs w:val="18"/>
                    </w:rPr>
                    <w:t xml:space="preserve">-de l’autre côté, par tous les besoins </w:t>
                  </w:r>
                  <w:r w:rsidR="00F26FA1" w:rsidRPr="00B141D8">
                    <w:rPr>
                      <w:rFonts w:ascii="Franklin Gothic Book" w:hAnsi="Franklin Gothic Book"/>
                      <w:sz w:val="18"/>
                      <w:szCs w:val="18"/>
                    </w:rPr>
                    <w:t xml:space="preserve">des usagers situés en aval, quels que </w:t>
                  </w:r>
                  <w:r w:rsidRPr="00B141D8">
                    <w:rPr>
                      <w:rFonts w:ascii="Franklin Gothic Book" w:hAnsi="Franklin Gothic Book"/>
                      <w:sz w:val="18"/>
                      <w:szCs w:val="18"/>
                    </w:rPr>
                    <w:t xml:space="preserve"> soient leur nature : périmètres irrigués villageois</w:t>
                  </w:r>
                  <w:r w:rsidR="00F26FA1" w:rsidRPr="00B141D8">
                    <w:rPr>
                      <w:rFonts w:ascii="Franklin Gothic Book" w:hAnsi="Franklin Gothic Book"/>
                      <w:sz w:val="18"/>
                      <w:szCs w:val="18"/>
                    </w:rPr>
                    <w:t xml:space="preserve"> à </w:t>
                  </w:r>
                  <w:proofErr w:type="spellStart"/>
                  <w:r w:rsidR="00F26FA1" w:rsidRPr="00B141D8">
                    <w:rPr>
                      <w:rFonts w:ascii="Franklin Gothic Book" w:hAnsi="Franklin Gothic Book"/>
                      <w:sz w:val="18"/>
                      <w:szCs w:val="18"/>
                    </w:rPr>
                    <w:t>moto-pompes</w:t>
                  </w:r>
                  <w:proofErr w:type="spellEnd"/>
                  <w:r w:rsidR="00F26FA1" w:rsidRPr="00B141D8">
                    <w:rPr>
                      <w:rFonts w:ascii="Franklin Gothic Book" w:hAnsi="Franklin Gothic Book"/>
                      <w:sz w:val="18"/>
                      <w:szCs w:val="18"/>
                    </w:rPr>
                    <w:t>, navigation des petites pinasses, consommation domestique des populations riveraines jusqu’à Niamey, maintien d’un milieu aquatique</w:t>
                  </w:r>
                  <w:r w:rsidR="002F2B5E" w:rsidRPr="00B141D8">
                    <w:rPr>
                      <w:rFonts w:ascii="Franklin Gothic Book" w:hAnsi="Franklin Gothic Book"/>
                      <w:sz w:val="18"/>
                      <w:szCs w:val="18"/>
                    </w:rPr>
                    <w:t xml:space="preserve"> minimal de survie pour la ressource poisson, approvisionnement en eau pour l’abreuvement des troupeaux.</w:t>
                  </w:r>
                </w:p>
                <w:p w:rsidR="002F2B5E" w:rsidRPr="00B141D8" w:rsidRDefault="002F2B5E" w:rsidP="002F2B5E">
                  <w:pPr>
                    <w:jc w:val="right"/>
                    <w:rPr>
                      <w:rFonts w:ascii="Franklin Gothic Book" w:hAnsi="Franklin Gothic Book"/>
                      <w:sz w:val="14"/>
                      <w:szCs w:val="14"/>
                    </w:rPr>
                  </w:pPr>
                  <w:r w:rsidRPr="00B141D8">
                    <w:rPr>
                      <w:rFonts w:ascii="Franklin Gothic Book" w:hAnsi="Franklin Gothic Book"/>
                      <w:sz w:val="14"/>
                      <w:szCs w:val="14"/>
                    </w:rPr>
                    <w:t>MARIE Jérôme</w:t>
                  </w:r>
                  <w:r w:rsidRPr="00B141D8">
                    <w:rPr>
                      <w:rFonts w:ascii="Franklin Gothic Book" w:hAnsi="Franklin Gothic Book"/>
                      <w:noProof/>
                      <w:color w:val="0000FF"/>
                      <w:sz w:val="14"/>
                      <w:szCs w:val="14"/>
                      <w:lang w:eastAsia="fr-FR"/>
                    </w:rPr>
                    <w:t xml:space="preserve">, </w:t>
                  </w:r>
                  <w:r w:rsidRPr="00B141D8">
                    <w:rPr>
                      <w:rFonts w:ascii="Franklin Gothic Book" w:hAnsi="Franklin Gothic Book"/>
                      <w:sz w:val="14"/>
                      <w:szCs w:val="14"/>
                    </w:rPr>
                    <w:t xml:space="preserve">MORAND Pierre, N'DJIM, </w:t>
                  </w:r>
                  <w:proofErr w:type="spellStart"/>
                  <w:r w:rsidRPr="00B141D8">
                    <w:rPr>
                      <w:rFonts w:ascii="Franklin Gothic Book" w:hAnsi="Franklin Gothic Book"/>
                      <w:sz w:val="14"/>
                      <w:szCs w:val="14"/>
                    </w:rPr>
                    <w:t>Hamady</w:t>
                  </w:r>
                  <w:proofErr w:type="spellEnd"/>
                  <w:r w:rsidRPr="00B141D8">
                    <w:rPr>
                      <w:rFonts w:ascii="Franklin Gothic Book" w:hAnsi="Franklin Gothic Book"/>
                      <w:sz w:val="14"/>
                      <w:szCs w:val="14"/>
                    </w:rPr>
                    <w:t xml:space="preserve">,  </w:t>
                  </w:r>
                  <w:r w:rsidRPr="00B141D8">
                    <w:rPr>
                      <w:rFonts w:ascii="Franklin Gothic Book" w:hAnsi="Franklin Gothic Book"/>
                      <w:i/>
                      <w:sz w:val="14"/>
                      <w:szCs w:val="14"/>
                    </w:rPr>
                    <w:t>Avenir du fleuve Niger</w:t>
                  </w:r>
                  <w:r w:rsidRPr="00B141D8">
                    <w:rPr>
                      <w:rFonts w:ascii="Franklin Gothic Book" w:hAnsi="Franklin Gothic Book"/>
                      <w:sz w:val="14"/>
                      <w:szCs w:val="14"/>
                    </w:rPr>
                    <w:t>, IRD, 2007, p.113</w:t>
                  </w:r>
                </w:p>
                <w:p w:rsidR="002F2B5E" w:rsidRDefault="002F2B5E" w:rsidP="00F26FA1">
                  <w:pPr>
                    <w:spacing w:line="240" w:lineRule="auto"/>
                    <w:jc w:val="both"/>
                    <w:rPr>
                      <w:rFonts w:ascii="Franklin Gothic Book" w:hAnsi="Franklin Gothic Book"/>
                      <w:sz w:val="20"/>
                      <w:szCs w:val="20"/>
                    </w:rPr>
                  </w:pPr>
                </w:p>
                <w:p w:rsidR="002F2B5E" w:rsidRPr="002F2B5E" w:rsidRDefault="002F2B5E" w:rsidP="00F26FA1">
                  <w:pPr>
                    <w:spacing w:line="240" w:lineRule="auto"/>
                    <w:jc w:val="both"/>
                    <w:rPr>
                      <w:sz w:val="20"/>
                      <w:szCs w:val="20"/>
                    </w:rPr>
                  </w:pPr>
                </w:p>
                <w:p w:rsidR="00D43EED" w:rsidRPr="002F2B5E" w:rsidRDefault="00D43EED">
                  <w:pPr>
                    <w:rPr>
                      <w:sz w:val="20"/>
                      <w:szCs w:val="20"/>
                    </w:rPr>
                  </w:pPr>
                </w:p>
              </w:txbxContent>
            </v:textbox>
          </v:shape>
        </w:pict>
      </w:r>
    </w:p>
    <w:p w:rsidR="00872070" w:rsidRDefault="00E109CF">
      <w:r>
        <w:rPr>
          <w:noProof/>
          <w:lang w:eastAsia="fr-FR"/>
        </w:rPr>
        <w:pict>
          <v:shape id="_x0000_s1030" type="#_x0000_t202" style="position:absolute;margin-left:362.55pt;margin-top:10.6pt;width:195.1pt;height:267.9pt;z-index:251662336">
            <v:textbox style="mso-next-textbox:#_x0000_s1030">
              <w:txbxContent>
                <w:p w:rsidR="00470D98" w:rsidRPr="00F21A82" w:rsidRDefault="00F21A82">
                  <w:pPr>
                    <w:rPr>
                      <w:rFonts w:ascii="Franklin Gothic Book" w:hAnsi="Franklin Gothic Book"/>
                      <w:b/>
                    </w:rPr>
                  </w:pPr>
                  <w:r w:rsidRPr="00F21A82">
                    <w:rPr>
                      <w:rFonts w:ascii="Franklin Gothic Book" w:hAnsi="Franklin Gothic Book"/>
                      <w:b/>
                    </w:rPr>
                    <w:t xml:space="preserve">Document 3 : </w:t>
                  </w:r>
                  <w:proofErr w:type="spellStart"/>
                  <w:r w:rsidRPr="00F21A82">
                    <w:rPr>
                      <w:rFonts w:ascii="Franklin Gothic Book" w:hAnsi="Franklin Gothic Book"/>
                      <w:b/>
                    </w:rPr>
                    <w:t>Malibya</w:t>
                  </w:r>
                  <w:proofErr w:type="spellEnd"/>
                  <w:r w:rsidRPr="00F21A82">
                    <w:rPr>
                      <w:rFonts w:ascii="Franklin Gothic Book" w:hAnsi="Franklin Gothic Book"/>
                      <w:b/>
                    </w:rPr>
                    <w:t xml:space="preserve"> et les paysans</w:t>
                  </w:r>
                </w:p>
                <w:p w:rsidR="00F21A82" w:rsidRDefault="00F21A82">
                  <w:r w:rsidRPr="00F21A82">
                    <w:rPr>
                      <w:noProof/>
                      <w:lang w:eastAsia="fr-FR"/>
                    </w:rPr>
                    <w:drawing>
                      <wp:inline distT="0" distB="0" distL="0" distR="0">
                        <wp:extent cx="2340108" cy="2819433"/>
                        <wp:effectExtent l="19050" t="0" r="3042" b="0"/>
                        <wp:docPr id="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l="22723" t="1572" r="36661" b="15041"/>
                                <a:stretch>
                                  <a:fillRect/>
                                </a:stretch>
                              </pic:blipFill>
                              <pic:spPr bwMode="auto">
                                <a:xfrm>
                                  <a:off x="0" y="0"/>
                                  <a:ext cx="2340108" cy="2819433"/>
                                </a:xfrm>
                                <a:prstGeom prst="rect">
                                  <a:avLst/>
                                </a:prstGeom>
                                <a:noFill/>
                                <a:ln w="9525">
                                  <a:noFill/>
                                  <a:miter lim="800000"/>
                                  <a:headEnd/>
                                  <a:tailEnd/>
                                </a:ln>
                              </pic:spPr>
                            </pic:pic>
                          </a:graphicData>
                        </a:graphic>
                      </wp:inline>
                    </w:drawing>
                  </w:r>
                </w:p>
              </w:txbxContent>
            </v:textbox>
          </v:shape>
        </w:pict>
      </w:r>
      <w:r>
        <w:rPr>
          <w:noProof/>
          <w:lang w:eastAsia="fr-FR"/>
        </w:rPr>
        <w:pict>
          <v:shape id="_x0000_s1028" type="#_x0000_t202" style="position:absolute;margin-left:-21.7pt;margin-top:274.35pt;width:589.15pt;height:451.25pt;z-index:251660288" filled="f" stroked="f">
            <v:textbox>
              <w:txbxContent>
                <w:tbl>
                  <w:tblPr>
                    <w:tblStyle w:val="Grilledutableau"/>
                    <w:tblW w:w="0" w:type="auto"/>
                    <w:tblInd w:w="250" w:type="dxa"/>
                    <w:tblLook w:val="04A0"/>
                  </w:tblPr>
                  <w:tblGrid>
                    <w:gridCol w:w="1701"/>
                    <w:gridCol w:w="1276"/>
                    <w:gridCol w:w="1559"/>
                    <w:gridCol w:w="6804"/>
                  </w:tblGrid>
                  <w:tr w:rsidR="00F26FA1" w:rsidTr="00A53F52">
                    <w:tc>
                      <w:tcPr>
                        <w:tcW w:w="1701" w:type="dxa"/>
                      </w:tcPr>
                      <w:p w:rsidR="00F26FA1" w:rsidRPr="00F26FA1" w:rsidRDefault="00F26FA1" w:rsidP="00F26FA1">
                        <w:pPr>
                          <w:jc w:val="center"/>
                          <w:rPr>
                            <w:rFonts w:ascii="Franklin Gothic Book" w:hAnsi="Franklin Gothic Book"/>
                            <w:b/>
                          </w:rPr>
                        </w:pPr>
                        <w:r w:rsidRPr="00F26FA1">
                          <w:rPr>
                            <w:rFonts w:ascii="Franklin Gothic Book" w:hAnsi="Franklin Gothic Book"/>
                            <w:b/>
                          </w:rPr>
                          <w:t>DOCUMENT</w:t>
                        </w:r>
                        <w:r w:rsidR="00A53F52">
                          <w:rPr>
                            <w:rFonts w:ascii="Franklin Gothic Book" w:hAnsi="Franklin Gothic Book"/>
                            <w:b/>
                          </w:rPr>
                          <w:t>S</w:t>
                        </w:r>
                      </w:p>
                    </w:tc>
                    <w:tc>
                      <w:tcPr>
                        <w:tcW w:w="1276" w:type="dxa"/>
                      </w:tcPr>
                      <w:p w:rsidR="00F26FA1" w:rsidRPr="00F26FA1" w:rsidRDefault="00A53F52" w:rsidP="00F26FA1">
                        <w:pPr>
                          <w:jc w:val="center"/>
                          <w:rPr>
                            <w:rFonts w:ascii="Franklin Gothic Book" w:hAnsi="Franklin Gothic Book"/>
                            <w:b/>
                          </w:rPr>
                        </w:pPr>
                        <w:r>
                          <w:rPr>
                            <w:rFonts w:ascii="Franklin Gothic Book" w:hAnsi="Franklin Gothic Book"/>
                            <w:b/>
                          </w:rPr>
                          <w:t>ECHELLE</w:t>
                        </w:r>
                        <w:r w:rsidR="0036100F">
                          <w:rPr>
                            <w:rFonts w:ascii="Franklin Gothic Book" w:hAnsi="Franklin Gothic Book"/>
                            <w:b/>
                          </w:rPr>
                          <w:t xml:space="preserve"> (</w:t>
                        </w:r>
                        <w:r>
                          <w:rPr>
                            <w:rFonts w:ascii="Franklin Gothic Book" w:hAnsi="Franklin Gothic Book"/>
                            <w:b/>
                          </w:rPr>
                          <w:t>S</w:t>
                        </w:r>
                        <w:r w:rsidR="0036100F">
                          <w:rPr>
                            <w:rFonts w:ascii="Franklin Gothic Book" w:hAnsi="Franklin Gothic Book"/>
                            <w:b/>
                          </w:rPr>
                          <w:t>)</w:t>
                        </w:r>
                      </w:p>
                    </w:tc>
                    <w:tc>
                      <w:tcPr>
                        <w:tcW w:w="1559" w:type="dxa"/>
                      </w:tcPr>
                      <w:p w:rsidR="00F26FA1" w:rsidRPr="00F26FA1" w:rsidRDefault="00F26FA1" w:rsidP="00F26FA1">
                        <w:pPr>
                          <w:jc w:val="center"/>
                          <w:rPr>
                            <w:rFonts w:ascii="Franklin Gothic Book" w:hAnsi="Franklin Gothic Book"/>
                            <w:b/>
                          </w:rPr>
                        </w:pPr>
                        <w:r w:rsidRPr="00F26FA1">
                          <w:rPr>
                            <w:rFonts w:ascii="Franklin Gothic Book" w:hAnsi="Franklin Gothic Book"/>
                            <w:b/>
                          </w:rPr>
                          <w:t>ACTEURS</w:t>
                        </w:r>
                      </w:p>
                    </w:tc>
                    <w:tc>
                      <w:tcPr>
                        <w:tcW w:w="6804" w:type="dxa"/>
                      </w:tcPr>
                      <w:p w:rsidR="00F26FA1" w:rsidRPr="00F26FA1" w:rsidRDefault="00F26FA1" w:rsidP="00F26FA1">
                        <w:pPr>
                          <w:jc w:val="center"/>
                          <w:rPr>
                            <w:rFonts w:ascii="Franklin Gothic Book" w:hAnsi="Franklin Gothic Book"/>
                            <w:b/>
                          </w:rPr>
                        </w:pPr>
                        <w:r w:rsidRPr="00F26FA1">
                          <w:rPr>
                            <w:rFonts w:ascii="Franklin Gothic Book" w:hAnsi="Franklin Gothic Book"/>
                            <w:b/>
                          </w:rPr>
                          <w:t>NATURE DU CONFLIT</w:t>
                        </w:r>
                      </w:p>
                    </w:tc>
                  </w:tr>
                  <w:tr w:rsidR="00F26FA1" w:rsidTr="00A53F52">
                    <w:tc>
                      <w:tcPr>
                        <w:tcW w:w="1701" w:type="dxa"/>
                      </w:tcPr>
                      <w:p w:rsidR="00F26FA1" w:rsidRPr="00F26FA1" w:rsidRDefault="00F26FA1" w:rsidP="00F26FA1">
                        <w:pPr>
                          <w:jc w:val="center"/>
                          <w:rPr>
                            <w:rFonts w:ascii="Franklin Gothic Book" w:hAnsi="Franklin Gothic Book"/>
                            <w:b/>
                          </w:rPr>
                        </w:pPr>
                        <w:r w:rsidRPr="00F26FA1">
                          <w:rPr>
                            <w:rFonts w:ascii="Franklin Gothic Book" w:hAnsi="Franklin Gothic Book"/>
                            <w:b/>
                          </w:rPr>
                          <w:t>Document 1</w:t>
                        </w: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tc>
                    <w:tc>
                      <w:tcPr>
                        <w:tcW w:w="1276" w:type="dxa"/>
                      </w:tcPr>
                      <w:p w:rsidR="00F26FA1" w:rsidRPr="00F26FA1" w:rsidRDefault="00F26FA1" w:rsidP="00F26FA1">
                        <w:pPr>
                          <w:jc w:val="center"/>
                          <w:rPr>
                            <w:rFonts w:ascii="Franklin Gothic Book" w:hAnsi="Franklin Gothic Book"/>
                            <w:b/>
                          </w:rPr>
                        </w:pPr>
                      </w:p>
                    </w:tc>
                    <w:tc>
                      <w:tcPr>
                        <w:tcW w:w="1559" w:type="dxa"/>
                      </w:tcPr>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tc>
                    <w:tc>
                      <w:tcPr>
                        <w:tcW w:w="6804" w:type="dxa"/>
                      </w:tcPr>
                      <w:p w:rsidR="00F26FA1" w:rsidRPr="00F26FA1" w:rsidRDefault="00F26FA1" w:rsidP="00F26FA1">
                        <w:pPr>
                          <w:jc w:val="center"/>
                          <w:rPr>
                            <w:rFonts w:ascii="Franklin Gothic Book" w:hAnsi="Franklin Gothic Book"/>
                            <w:b/>
                          </w:rPr>
                        </w:pPr>
                      </w:p>
                    </w:tc>
                  </w:tr>
                  <w:tr w:rsidR="00F26FA1" w:rsidTr="00A53F52">
                    <w:tc>
                      <w:tcPr>
                        <w:tcW w:w="1701" w:type="dxa"/>
                      </w:tcPr>
                      <w:p w:rsidR="00F26FA1" w:rsidRPr="00F26FA1" w:rsidRDefault="00F26FA1" w:rsidP="00F26FA1">
                        <w:pPr>
                          <w:jc w:val="center"/>
                          <w:rPr>
                            <w:rFonts w:ascii="Franklin Gothic Book" w:hAnsi="Franklin Gothic Book"/>
                            <w:b/>
                          </w:rPr>
                        </w:pPr>
                        <w:r w:rsidRPr="00F26FA1">
                          <w:rPr>
                            <w:rFonts w:ascii="Franklin Gothic Book" w:hAnsi="Franklin Gothic Book"/>
                            <w:b/>
                          </w:rPr>
                          <w:t>Document 2</w:t>
                        </w: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tc>
                    <w:tc>
                      <w:tcPr>
                        <w:tcW w:w="1276" w:type="dxa"/>
                      </w:tcPr>
                      <w:p w:rsidR="00F26FA1" w:rsidRPr="00F26FA1" w:rsidRDefault="00F26FA1" w:rsidP="00F26FA1">
                        <w:pPr>
                          <w:jc w:val="center"/>
                          <w:rPr>
                            <w:rFonts w:ascii="Franklin Gothic Book" w:hAnsi="Franklin Gothic Book"/>
                            <w:b/>
                          </w:rPr>
                        </w:pPr>
                      </w:p>
                    </w:tc>
                    <w:tc>
                      <w:tcPr>
                        <w:tcW w:w="1559" w:type="dxa"/>
                      </w:tcPr>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tc>
                    <w:tc>
                      <w:tcPr>
                        <w:tcW w:w="6804" w:type="dxa"/>
                      </w:tcPr>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tc>
                  </w:tr>
                  <w:tr w:rsidR="00F26FA1" w:rsidTr="00A53F52">
                    <w:tc>
                      <w:tcPr>
                        <w:tcW w:w="1701" w:type="dxa"/>
                      </w:tcPr>
                      <w:p w:rsidR="00F26FA1" w:rsidRPr="00F26FA1" w:rsidRDefault="00F26FA1" w:rsidP="00F26FA1">
                        <w:pPr>
                          <w:jc w:val="center"/>
                          <w:rPr>
                            <w:rFonts w:ascii="Franklin Gothic Book" w:hAnsi="Franklin Gothic Book"/>
                            <w:b/>
                          </w:rPr>
                        </w:pPr>
                        <w:r w:rsidRPr="00F26FA1">
                          <w:rPr>
                            <w:rFonts w:ascii="Franklin Gothic Book" w:hAnsi="Franklin Gothic Book"/>
                            <w:b/>
                          </w:rPr>
                          <w:t>Document 3</w:t>
                        </w:r>
                      </w:p>
                      <w:p w:rsidR="00F26FA1" w:rsidRPr="00F26FA1" w:rsidRDefault="00F26FA1" w:rsidP="00F26FA1">
                        <w:pPr>
                          <w:jc w:val="center"/>
                          <w:rPr>
                            <w:rFonts w:ascii="Franklin Gothic Book" w:hAnsi="Franklin Gothic Book"/>
                            <w:b/>
                          </w:rPr>
                        </w:pPr>
                      </w:p>
                      <w:p w:rsidR="00F26FA1" w:rsidRDefault="00F26FA1"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Pr="00F26FA1" w:rsidRDefault="00B141D8" w:rsidP="00B141D8">
                        <w:pPr>
                          <w:rPr>
                            <w:rFonts w:ascii="Franklin Gothic Book" w:hAnsi="Franklin Gothic Book"/>
                            <w:b/>
                          </w:rPr>
                        </w:pPr>
                      </w:p>
                    </w:tc>
                    <w:tc>
                      <w:tcPr>
                        <w:tcW w:w="1276" w:type="dxa"/>
                      </w:tcPr>
                      <w:p w:rsidR="00F26FA1" w:rsidRDefault="00F26FA1"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Default="00B141D8" w:rsidP="00F26FA1">
                        <w:pPr>
                          <w:jc w:val="center"/>
                          <w:rPr>
                            <w:rFonts w:ascii="Franklin Gothic Book" w:hAnsi="Franklin Gothic Book"/>
                            <w:b/>
                          </w:rPr>
                        </w:pPr>
                      </w:p>
                      <w:p w:rsidR="00B141D8" w:rsidRPr="00F26FA1" w:rsidRDefault="00B141D8" w:rsidP="00B141D8">
                        <w:pPr>
                          <w:rPr>
                            <w:rFonts w:ascii="Franklin Gothic Book" w:hAnsi="Franklin Gothic Book"/>
                            <w:b/>
                          </w:rPr>
                        </w:pPr>
                      </w:p>
                    </w:tc>
                    <w:tc>
                      <w:tcPr>
                        <w:tcW w:w="1559" w:type="dxa"/>
                      </w:tcPr>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tc>
                    <w:tc>
                      <w:tcPr>
                        <w:tcW w:w="6804" w:type="dxa"/>
                      </w:tcPr>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F26FA1">
                        <w:pPr>
                          <w:jc w:val="center"/>
                          <w:rPr>
                            <w:rFonts w:ascii="Franklin Gothic Book" w:hAnsi="Franklin Gothic Book"/>
                            <w:b/>
                          </w:rPr>
                        </w:pPr>
                      </w:p>
                      <w:p w:rsidR="00F26FA1" w:rsidRPr="00F26FA1" w:rsidRDefault="00F26FA1" w:rsidP="00B141D8">
                        <w:pPr>
                          <w:rPr>
                            <w:rFonts w:ascii="Franklin Gothic Book" w:hAnsi="Franklin Gothic Book"/>
                            <w:b/>
                          </w:rPr>
                        </w:pPr>
                      </w:p>
                    </w:tc>
                  </w:tr>
                </w:tbl>
                <w:p w:rsidR="00470D98" w:rsidRDefault="00470D98"/>
              </w:txbxContent>
            </v:textbox>
          </v:shape>
        </w:pict>
      </w:r>
      <w:r w:rsidR="00872070">
        <w:br w:type="page"/>
      </w:r>
    </w:p>
    <w:p w:rsidR="00ED1313" w:rsidRDefault="00E109CF">
      <w:r>
        <w:rPr>
          <w:noProof/>
          <w:lang w:eastAsia="fr-FR"/>
        </w:rPr>
        <w:lastRenderedPageBreak/>
        <w:pict>
          <v:shape id="_x0000_s1032" type="#_x0000_t202" style="position:absolute;margin-left:-30.1pt;margin-top:-59.15pt;width:598.65pt;height:823.85pt;z-index:251664384" stroked="f">
            <v:textbox>
              <w:txbxContent>
                <w:p w:rsidR="00872070" w:rsidRPr="00872070" w:rsidRDefault="00872070">
                  <w:pPr>
                    <w:rPr>
                      <w:rFonts w:ascii="Franklin Gothic Book" w:hAnsi="Franklin Gothic Book"/>
                      <w:b/>
                    </w:rPr>
                  </w:pPr>
                  <w:r w:rsidRPr="00872070">
                    <w:rPr>
                      <w:rFonts w:ascii="Franklin Gothic Book" w:hAnsi="Franklin Gothic Book"/>
                      <w:b/>
                    </w:rPr>
                    <w:t>PROPOSITION DE CORRIGE</w:t>
                  </w:r>
                </w:p>
                <w:tbl>
                  <w:tblPr>
                    <w:tblStyle w:val="Grilledutableau"/>
                    <w:tblW w:w="0" w:type="auto"/>
                    <w:tblInd w:w="250" w:type="dxa"/>
                    <w:tblLayout w:type="fixed"/>
                    <w:tblLook w:val="04A0"/>
                  </w:tblPr>
                  <w:tblGrid>
                    <w:gridCol w:w="709"/>
                    <w:gridCol w:w="1559"/>
                    <w:gridCol w:w="1701"/>
                    <w:gridCol w:w="7371"/>
                  </w:tblGrid>
                  <w:tr w:rsidR="00872070" w:rsidRPr="00F26FA1" w:rsidTr="00872070">
                    <w:tc>
                      <w:tcPr>
                        <w:tcW w:w="709" w:type="dxa"/>
                      </w:tcPr>
                      <w:p w:rsidR="00872070" w:rsidRPr="00F26FA1" w:rsidRDefault="00872070" w:rsidP="00001A3A">
                        <w:pPr>
                          <w:rPr>
                            <w:rFonts w:ascii="Franklin Gothic Book" w:hAnsi="Franklin Gothic Book"/>
                            <w:b/>
                          </w:rPr>
                        </w:pPr>
                      </w:p>
                    </w:tc>
                    <w:tc>
                      <w:tcPr>
                        <w:tcW w:w="1559" w:type="dxa"/>
                      </w:tcPr>
                      <w:p w:rsidR="00872070" w:rsidRPr="00F26FA1" w:rsidRDefault="00872070" w:rsidP="00001A3A">
                        <w:pPr>
                          <w:jc w:val="center"/>
                          <w:rPr>
                            <w:rFonts w:ascii="Franklin Gothic Book" w:hAnsi="Franklin Gothic Book"/>
                            <w:b/>
                          </w:rPr>
                        </w:pPr>
                        <w:r>
                          <w:rPr>
                            <w:rFonts w:ascii="Franklin Gothic Book" w:hAnsi="Franklin Gothic Book"/>
                            <w:b/>
                          </w:rPr>
                          <w:t>ECHELLE</w:t>
                        </w:r>
                        <w:r w:rsidR="0036100F">
                          <w:rPr>
                            <w:rFonts w:ascii="Franklin Gothic Book" w:hAnsi="Franklin Gothic Book"/>
                            <w:b/>
                          </w:rPr>
                          <w:t xml:space="preserve"> (</w:t>
                        </w:r>
                        <w:r>
                          <w:rPr>
                            <w:rFonts w:ascii="Franklin Gothic Book" w:hAnsi="Franklin Gothic Book"/>
                            <w:b/>
                          </w:rPr>
                          <w:t>S</w:t>
                        </w:r>
                        <w:r w:rsidR="0036100F">
                          <w:rPr>
                            <w:rFonts w:ascii="Franklin Gothic Book" w:hAnsi="Franklin Gothic Book"/>
                            <w:b/>
                          </w:rPr>
                          <w:t>)</w:t>
                        </w:r>
                      </w:p>
                    </w:tc>
                    <w:tc>
                      <w:tcPr>
                        <w:tcW w:w="1701" w:type="dxa"/>
                      </w:tcPr>
                      <w:p w:rsidR="00872070" w:rsidRPr="00F26FA1" w:rsidRDefault="00872070" w:rsidP="00001A3A">
                        <w:pPr>
                          <w:jc w:val="center"/>
                          <w:rPr>
                            <w:rFonts w:ascii="Franklin Gothic Book" w:hAnsi="Franklin Gothic Book"/>
                            <w:b/>
                          </w:rPr>
                        </w:pPr>
                        <w:r w:rsidRPr="00F26FA1">
                          <w:rPr>
                            <w:rFonts w:ascii="Franklin Gothic Book" w:hAnsi="Franklin Gothic Book"/>
                            <w:b/>
                          </w:rPr>
                          <w:t>ACTEURS</w:t>
                        </w:r>
                      </w:p>
                    </w:tc>
                    <w:tc>
                      <w:tcPr>
                        <w:tcW w:w="7371" w:type="dxa"/>
                      </w:tcPr>
                      <w:p w:rsidR="00872070" w:rsidRPr="00F26FA1" w:rsidRDefault="00872070" w:rsidP="00001A3A">
                        <w:pPr>
                          <w:jc w:val="center"/>
                          <w:rPr>
                            <w:rFonts w:ascii="Franklin Gothic Book" w:hAnsi="Franklin Gothic Book"/>
                            <w:b/>
                          </w:rPr>
                        </w:pPr>
                        <w:r w:rsidRPr="00F26FA1">
                          <w:rPr>
                            <w:rFonts w:ascii="Franklin Gothic Book" w:hAnsi="Franklin Gothic Book"/>
                            <w:b/>
                          </w:rPr>
                          <w:t xml:space="preserve">NATURE </w:t>
                        </w:r>
                        <w:r>
                          <w:rPr>
                            <w:rFonts w:ascii="Franklin Gothic Book" w:hAnsi="Franklin Gothic Book"/>
                            <w:b/>
                          </w:rPr>
                          <w:t xml:space="preserve">ET DESCRIPTION </w:t>
                        </w:r>
                        <w:r w:rsidRPr="00F26FA1">
                          <w:rPr>
                            <w:rFonts w:ascii="Franklin Gothic Book" w:hAnsi="Franklin Gothic Book"/>
                            <w:b/>
                          </w:rPr>
                          <w:t>DU CONFLIT</w:t>
                        </w:r>
                      </w:p>
                    </w:tc>
                  </w:tr>
                  <w:tr w:rsidR="00872070" w:rsidRPr="000C481D" w:rsidTr="00872070">
                    <w:tc>
                      <w:tcPr>
                        <w:tcW w:w="709" w:type="dxa"/>
                      </w:tcPr>
                      <w:p w:rsidR="00872070" w:rsidRPr="00F26FA1" w:rsidRDefault="00872070" w:rsidP="00001A3A">
                        <w:pPr>
                          <w:jc w:val="center"/>
                          <w:rPr>
                            <w:rFonts w:ascii="Franklin Gothic Book" w:hAnsi="Franklin Gothic Book"/>
                            <w:b/>
                          </w:rPr>
                        </w:pPr>
                        <w:r>
                          <w:rPr>
                            <w:rFonts w:ascii="Franklin Gothic Book" w:hAnsi="Franklin Gothic Book"/>
                            <w:b/>
                          </w:rPr>
                          <w:t>Doc.</w:t>
                        </w:r>
                        <w:r w:rsidRPr="00F26FA1">
                          <w:rPr>
                            <w:rFonts w:ascii="Franklin Gothic Book" w:hAnsi="Franklin Gothic Book"/>
                            <w:b/>
                          </w:rPr>
                          <w:t xml:space="preserve"> 1</w:t>
                        </w:r>
                      </w:p>
                      <w:p w:rsidR="00872070" w:rsidRPr="00F26FA1" w:rsidRDefault="00872070" w:rsidP="00001A3A">
                        <w:pPr>
                          <w:jc w:val="center"/>
                          <w:rPr>
                            <w:rFonts w:ascii="Franklin Gothic Book" w:hAnsi="Franklin Gothic Book"/>
                            <w:b/>
                          </w:rPr>
                        </w:pPr>
                      </w:p>
                      <w:p w:rsidR="00872070" w:rsidRPr="00F26FA1" w:rsidRDefault="00872070" w:rsidP="00001A3A">
                        <w:pPr>
                          <w:jc w:val="center"/>
                          <w:rPr>
                            <w:rFonts w:ascii="Franklin Gothic Book" w:hAnsi="Franklin Gothic Book"/>
                            <w:b/>
                          </w:rPr>
                        </w:pPr>
                      </w:p>
                    </w:tc>
                    <w:tc>
                      <w:tcPr>
                        <w:tcW w:w="1559" w:type="dxa"/>
                      </w:tcPr>
                      <w:p w:rsidR="00872070" w:rsidRPr="00E54258" w:rsidRDefault="00872070" w:rsidP="00001A3A">
                        <w:pPr>
                          <w:jc w:val="both"/>
                          <w:rPr>
                            <w:rFonts w:ascii="Franklin Gothic Book" w:hAnsi="Franklin Gothic Book"/>
                            <w:sz w:val="20"/>
                            <w:szCs w:val="20"/>
                          </w:rPr>
                        </w:pPr>
                        <w:r w:rsidRPr="00E54258">
                          <w:rPr>
                            <w:rFonts w:ascii="Franklin Gothic Book" w:hAnsi="Franklin Gothic Book"/>
                            <w:sz w:val="20"/>
                            <w:szCs w:val="20"/>
                          </w:rPr>
                          <w:t>Locale</w:t>
                        </w:r>
                      </w:p>
                      <w:p w:rsidR="00872070" w:rsidRPr="00E54258" w:rsidRDefault="00872070" w:rsidP="00001A3A">
                        <w:pPr>
                          <w:jc w:val="both"/>
                          <w:rPr>
                            <w:rFonts w:ascii="Franklin Gothic Book" w:hAnsi="Franklin Gothic Book"/>
                            <w:sz w:val="20"/>
                            <w:szCs w:val="20"/>
                          </w:rPr>
                        </w:pPr>
                      </w:p>
                    </w:tc>
                    <w:tc>
                      <w:tcPr>
                        <w:tcW w:w="1701" w:type="dxa"/>
                      </w:tcPr>
                      <w:p w:rsidR="00872070" w:rsidRPr="00E54258" w:rsidRDefault="00872070" w:rsidP="00001A3A">
                        <w:pPr>
                          <w:jc w:val="both"/>
                          <w:rPr>
                            <w:rFonts w:ascii="Franklin Gothic Book" w:hAnsi="Franklin Gothic Book"/>
                            <w:sz w:val="20"/>
                            <w:szCs w:val="20"/>
                          </w:rPr>
                        </w:pPr>
                        <w:r w:rsidRPr="00E54258">
                          <w:rPr>
                            <w:rFonts w:ascii="Franklin Gothic Book" w:hAnsi="Franklin Gothic Book"/>
                            <w:sz w:val="20"/>
                            <w:szCs w:val="20"/>
                          </w:rPr>
                          <w:t>*Agriculteurs sur casiers (= périmètres irrigués autorisés) ou « nomades »</w:t>
                        </w: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r w:rsidRPr="00E54258">
                          <w:rPr>
                            <w:rFonts w:ascii="Franklin Gothic Book" w:hAnsi="Franklin Gothic Book"/>
                            <w:sz w:val="20"/>
                            <w:szCs w:val="20"/>
                          </w:rPr>
                          <w:t>*Eleveurs (propriétaires ou non de leur bétail, pour la plupart Peuls)</w:t>
                        </w:r>
                      </w:p>
                      <w:p w:rsidR="00872070" w:rsidRPr="00E54258" w:rsidRDefault="00872070" w:rsidP="00001A3A">
                        <w:pPr>
                          <w:jc w:val="both"/>
                          <w:rPr>
                            <w:rFonts w:ascii="Franklin Gothic Book" w:hAnsi="Franklin Gothic Book"/>
                            <w:sz w:val="20"/>
                            <w:szCs w:val="20"/>
                          </w:rPr>
                        </w:pPr>
                      </w:p>
                    </w:tc>
                    <w:tc>
                      <w:tcPr>
                        <w:tcW w:w="7371" w:type="dxa"/>
                      </w:tcPr>
                      <w:p w:rsidR="004A59F2" w:rsidRPr="009A2ABF" w:rsidRDefault="004A59F2" w:rsidP="004A59F2">
                        <w:pPr>
                          <w:jc w:val="both"/>
                          <w:rPr>
                            <w:rFonts w:ascii="Franklin Gothic Book" w:hAnsi="Franklin Gothic Book"/>
                            <w:b/>
                            <w:sz w:val="18"/>
                            <w:szCs w:val="18"/>
                          </w:rPr>
                        </w:pPr>
                        <w:r w:rsidRPr="009A2ABF">
                          <w:rPr>
                            <w:rFonts w:ascii="Franklin Gothic Book" w:hAnsi="Franklin Gothic Book"/>
                            <w:b/>
                            <w:sz w:val="18"/>
                            <w:szCs w:val="18"/>
                          </w:rPr>
                          <w:t xml:space="preserve">LES CONFLITS LOCAUX ENTRE AGRICULTEURS ET ELEVEURS  </w:t>
                        </w:r>
                      </w:p>
                      <w:p w:rsidR="00872070" w:rsidRPr="00B22D18" w:rsidRDefault="00872070" w:rsidP="00001A3A">
                        <w:pPr>
                          <w:jc w:val="both"/>
                          <w:rPr>
                            <w:rFonts w:ascii="Franklin Gothic Book" w:hAnsi="Franklin Gothic Book"/>
                            <w:b/>
                            <w:sz w:val="20"/>
                            <w:szCs w:val="20"/>
                          </w:rPr>
                        </w:pPr>
                      </w:p>
                      <w:p w:rsidR="00872070" w:rsidRPr="00B22D18" w:rsidRDefault="00872070" w:rsidP="00001A3A">
                        <w:pPr>
                          <w:jc w:val="both"/>
                          <w:rPr>
                            <w:rFonts w:ascii="Franklin Gothic Book" w:hAnsi="Franklin Gothic Book"/>
                            <w:sz w:val="20"/>
                            <w:szCs w:val="20"/>
                          </w:rPr>
                        </w:pPr>
                        <w:r>
                          <w:rPr>
                            <w:rFonts w:ascii="Franklin Gothic Book" w:hAnsi="Franklin Gothic Book"/>
                            <w:sz w:val="20"/>
                            <w:szCs w:val="20"/>
                          </w:rPr>
                          <w:t>-</w:t>
                        </w:r>
                        <w:r w:rsidRPr="00B22D18">
                          <w:rPr>
                            <w:rFonts w:ascii="Franklin Gothic Book" w:hAnsi="Franklin Gothic Book"/>
                            <w:sz w:val="20"/>
                            <w:szCs w:val="20"/>
                          </w:rPr>
                          <w:t>De Juillet à Octobre, riz et mil sont en pleine croissance dans les zones de culture, qu’elle soit en casier ou non. Or, les propriétaires de bétail sont dorénavant les agriculteurs</w:t>
                        </w:r>
                        <w:r w:rsidR="009A2ABF">
                          <w:rPr>
                            <w:rFonts w:ascii="Franklin Gothic Book" w:hAnsi="Franklin Gothic Book"/>
                            <w:sz w:val="20"/>
                            <w:szCs w:val="20"/>
                          </w:rPr>
                          <w:t xml:space="preserve"> enrichis qui font</w:t>
                        </w:r>
                        <w:r w:rsidRPr="00B22D18">
                          <w:rPr>
                            <w:rFonts w:ascii="Franklin Gothic Book" w:hAnsi="Franklin Gothic Book"/>
                            <w:sz w:val="20"/>
                            <w:szCs w:val="20"/>
                          </w:rPr>
                          <w:t xml:space="preserve"> appel aux Peuls</w:t>
                        </w:r>
                        <w:r w:rsidR="009A2ABF">
                          <w:rPr>
                            <w:rFonts w:ascii="Franklin Gothic Book" w:hAnsi="Franklin Gothic Book"/>
                            <w:sz w:val="20"/>
                            <w:szCs w:val="20"/>
                          </w:rPr>
                          <w:t xml:space="preserve"> dont le cheptel a été décimé par les sécheresses des années 80 et 90</w:t>
                        </w:r>
                        <w:r w:rsidRPr="00B22D18">
                          <w:rPr>
                            <w:rFonts w:ascii="Franklin Gothic Book" w:hAnsi="Franklin Gothic Book"/>
                            <w:sz w:val="20"/>
                            <w:szCs w:val="20"/>
                          </w:rPr>
                          <w:t>. Les premiers ne font pas confiance aux seconds qui reprochent à leurs emplo</w:t>
                        </w:r>
                        <w:r w:rsidR="009A2ABF">
                          <w:rPr>
                            <w:rFonts w:ascii="Franklin Gothic Book" w:hAnsi="Franklin Gothic Book"/>
                            <w:sz w:val="20"/>
                            <w:szCs w:val="20"/>
                          </w:rPr>
                          <w:t>yeurs de ne pas assez les payer</w:t>
                        </w:r>
                        <w:r w:rsidRPr="00B22D18">
                          <w:rPr>
                            <w:rFonts w:ascii="Franklin Gothic Book" w:hAnsi="Franklin Gothic Book"/>
                            <w:sz w:val="20"/>
                            <w:szCs w:val="20"/>
                          </w:rPr>
                          <w:t xml:space="preserve">. Les propriétaires </w:t>
                        </w:r>
                        <w:r w:rsidR="009A2ABF">
                          <w:rPr>
                            <w:rFonts w:ascii="Franklin Gothic Book" w:hAnsi="Franklin Gothic Book"/>
                            <w:sz w:val="20"/>
                            <w:szCs w:val="20"/>
                          </w:rPr>
                          <w:t>visitent les pasteurs pour vérifier qu’ils</w:t>
                        </w:r>
                        <w:r w:rsidRPr="00B22D18">
                          <w:rPr>
                            <w:rFonts w:ascii="Franklin Gothic Book" w:hAnsi="Franklin Gothic Book"/>
                            <w:sz w:val="20"/>
                            <w:szCs w:val="20"/>
                          </w:rPr>
                          <w:t xml:space="preserve"> ne vendent </w:t>
                        </w:r>
                        <w:r w:rsidR="001F7951">
                          <w:rPr>
                            <w:rFonts w:ascii="Franklin Gothic Book" w:hAnsi="Franklin Gothic Book"/>
                            <w:sz w:val="20"/>
                            <w:szCs w:val="20"/>
                          </w:rPr>
                          <w:t xml:space="preserve">pas </w:t>
                        </w:r>
                        <w:r w:rsidRPr="00B22D18">
                          <w:rPr>
                            <w:rFonts w:ascii="Franklin Gothic Book" w:hAnsi="Franklin Gothic Book"/>
                            <w:sz w:val="20"/>
                            <w:szCs w:val="20"/>
                          </w:rPr>
                          <w:t>le lait  des veaux ou que les bêtes sont mortes de maladies. Les propriétaires hors casier apparaissent moins regardants et font  davantage confiance.</w:t>
                        </w:r>
                      </w:p>
                      <w:p w:rsidR="00872070" w:rsidRPr="00B22D18" w:rsidRDefault="00872070" w:rsidP="00001A3A">
                        <w:pPr>
                          <w:jc w:val="both"/>
                          <w:rPr>
                            <w:rFonts w:ascii="Franklin Gothic Book" w:hAnsi="Franklin Gothic Book"/>
                            <w:sz w:val="20"/>
                            <w:szCs w:val="20"/>
                          </w:rPr>
                        </w:pPr>
                      </w:p>
                      <w:p w:rsidR="00872070" w:rsidRPr="000C481D" w:rsidRDefault="00872070" w:rsidP="009A2ABF">
                        <w:pPr>
                          <w:jc w:val="both"/>
                          <w:rPr>
                            <w:rFonts w:ascii="Franklin Gothic Book" w:hAnsi="Franklin Gothic Book"/>
                            <w:sz w:val="18"/>
                            <w:szCs w:val="18"/>
                          </w:rPr>
                        </w:pPr>
                        <w:r w:rsidRPr="00B22D18">
                          <w:rPr>
                            <w:rFonts w:ascii="Franklin Gothic Book" w:hAnsi="Franklin Gothic Book"/>
                            <w:sz w:val="20"/>
                            <w:szCs w:val="20"/>
                          </w:rPr>
                          <w:t>-Au début de la saison sèche, les troupeaux se rapprochent des terres irriguées sur  une « zones tampon » près des greniers à Mil (voir croquis du I-</w:t>
                        </w:r>
                        <w:r w:rsidR="009A2ABF">
                          <w:rPr>
                            <w:rFonts w:ascii="Franklin Gothic Book" w:hAnsi="Franklin Gothic Book"/>
                            <w:sz w:val="20"/>
                            <w:szCs w:val="20"/>
                          </w:rPr>
                          <w:t xml:space="preserve"> et diapo 28</w:t>
                        </w:r>
                        <w:r w:rsidRPr="00B22D18">
                          <w:rPr>
                            <w:rFonts w:ascii="Franklin Gothic Book" w:hAnsi="Franklin Gothic Book"/>
                            <w:sz w:val="20"/>
                            <w:szCs w:val="20"/>
                          </w:rPr>
                          <w:t xml:space="preserve">)  afin de bénéficier de l’eau qui reste dans les drains et les dépressions. Mais certaines mares sont impropres à la consommation des animaux qui doivent se rapprocher le plus possible du fleuve. La zone tampon est alors </w:t>
                        </w:r>
                        <w:r w:rsidR="009A2ABF" w:rsidRPr="00B22D18">
                          <w:rPr>
                            <w:rFonts w:ascii="Franklin Gothic Book" w:hAnsi="Franklin Gothic Book"/>
                            <w:sz w:val="20"/>
                            <w:szCs w:val="20"/>
                          </w:rPr>
                          <w:t>sur pâturée</w:t>
                        </w:r>
                        <w:r>
                          <w:rPr>
                            <w:rFonts w:ascii="Franklin Gothic Book" w:hAnsi="Franklin Gothic Book"/>
                            <w:sz w:val="20"/>
                            <w:szCs w:val="20"/>
                          </w:rPr>
                          <w:t xml:space="preserve"> (voir diapo</w:t>
                        </w:r>
                        <w:r w:rsidR="009A2ABF">
                          <w:rPr>
                            <w:rFonts w:ascii="Franklin Gothic Book" w:hAnsi="Franklin Gothic Book"/>
                            <w:sz w:val="20"/>
                            <w:szCs w:val="20"/>
                          </w:rPr>
                          <w:t xml:space="preserve"> 29</w:t>
                        </w:r>
                        <w:r>
                          <w:rPr>
                            <w:rFonts w:ascii="Franklin Gothic Book" w:hAnsi="Franklin Gothic Book"/>
                            <w:sz w:val="20"/>
                            <w:szCs w:val="20"/>
                          </w:rPr>
                          <w:t>)</w:t>
                        </w:r>
                        <w:r w:rsidRPr="00B22D18">
                          <w:rPr>
                            <w:rFonts w:ascii="Franklin Gothic Book" w:hAnsi="Franklin Gothic Book"/>
                            <w:sz w:val="20"/>
                            <w:szCs w:val="20"/>
                          </w:rPr>
                          <w:t xml:space="preserve"> et certaine</w:t>
                        </w:r>
                        <w:r w:rsidR="001F7951">
                          <w:rPr>
                            <w:rFonts w:ascii="Franklin Gothic Book" w:hAnsi="Franklin Gothic Book"/>
                            <w:sz w:val="20"/>
                            <w:szCs w:val="20"/>
                          </w:rPr>
                          <w:t>s parcelles piétinées alors qu’</w:t>
                        </w:r>
                        <w:r w:rsidRPr="00B22D18">
                          <w:rPr>
                            <w:rFonts w:ascii="Franklin Gothic Book" w:hAnsi="Franklin Gothic Book"/>
                            <w:sz w:val="20"/>
                            <w:szCs w:val="20"/>
                          </w:rPr>
                          <w:t>elles n</w:t>
                        </w:r>
                        <w:r>
                          <w:rPr>
                            <w:rFonts w:ascii="Franklin Gothic Book" w:hAnsi="Franklin Gothic Book"/>
                            <w:sz w:val="20"/>
                            <w:szCs w:val="20"/>
                          </w:rPr>
                          <w:t>e sont pas récoltées ou battues. Des digues et diguettes sont endommagées.</w:t>
                        </w:r>
                        <w:r w:rsidRPr="00B22D18">
                          <w:rPr>
                            <w:rFonts w:ascii="Franklin Gothic Book" w:hAnsi="Franklin Gothic Book"/>
                            <w:sz w:val="20"/>
                            <w:szCs w:val="20"/>
                          </w:rPr>
                          <w:t xml:space="preserve"> Les bergers </w:t>
                        </w:r>
                        <w:r>
                          <w:rPr>
                            <w:rFonts w:ascii="Franklin Gothic Book" w:hAnsi="Franklin Gothic Book"/>
                            <w:sz w:val="20"/>
                            <w:szCs w:val="20"/>
                          </w:rPr>
                          <w:t xml:space="preserve">propriétaires </w:t>
                        </w:r>
                        <w:r w:rsidRPr="00B22D18">
                          <w:rPr>
                            <w:rFonts w:ascii="Franklin Gothic Book" w:hAnsi="Franklin Gothic Book"/>
                            <w:sz w:val="20"/>
                            <w:szCs w:val="20"/>
                          </w:rPr>
                          <w:t>suivent les troupeaux des agriculteurs</w:t>
                        </w:r>
                        <w:r>
                          <w:rPr>
                            <w:rFonts w:ascii="Franklin Gothic Book" w:hAnsi="Franklin Gothic Book"/>
                            <w:sz w:val="20"/>
                            <w:szCs w:val="20"/>
                          </w:rPr>
                          <w:t>, ce qui renforce l</w:t>
                        </w:r>
                        <w:r w:rsidRPr="00B22D18">
                          <w:rPr>
                            <w:rFonts w:ascii="Franklin Gothic Book" w:hAnsi="Franklin Gothic Book"/>
                            <w:sz w:val="20"/>
                            <w:szCs w:val="20"/>
                          </w:rPr>
                          <w:t>es conflits. Des amendes sont distribuée</w:t>
                        </w:r>
                        <w:r w:rsidR="009A2ABF">
                          <w:rPr>
                            <w:rFonts w:ascii="Franklin Gothic Book" w:hAnsi="Franklin Gothic Book"/>
                            <w:sz w:val="20"/>
                            <w:szCs w:val="20"/>
                          </w:rPr>
                          <w:t xml:space="preserve">s et les pasteurs propriétaires, qui </w:t>
                        </w:r>
                        <w:r w:rsidRPr="00B22D18">
                          <w:rPr>
                            <w:rFonts w:ascii="Franklin Gothic Book" w:hAnsi="Franklin Gothic Book"/>
                            <w:sz w:val="20"/>
                            <w:szCs w:val="20"/>
                          </w:rPr>
                          <w:t>se plaignent de payer pour l</w:t>
                        </w:r>
                        <w:r w:rsidR="009A2ABF">
                          <w:rPr>
                            <w:rFonts w:ascii="Franklin Gothic Book" w:hAnsi="Franklin Gothic Book"/>
                            <w:sz w:val="20"/>
                            <w:szCs w:val="20"/>
                          </w:rPr>
                          <w:t xml:space="preserve">es troupeaux des agriculteurs s’en acquittent </w:t>
                        </w:r>
                        <w:r w:rsidRPr="00B22D18">
                          <w:rPr>
                            <w:rFonts w:ascii="Franklin Gothic Book" w:hAnsi="Franklin Gothic Book"/>
                            <w:sz w:val="20"/>
                            <w:szCs w:val="20"/>
                          </w:rPr>
                          <w:t>car le</w:t>
                        </w:r>
                        <w:r w:rsidR="009A2ABF">
                          <w:rPr>
                            <w:rFonts w:ascii="Franklin Gothic Book" w:hAnsi="Franklin Gothic Book"/>
                            <w:sz w:val="20"/>
                            <w:szCs w:val="20"/>
                          </w:rPr>
                          <w:t>ur</w:t>
                        </w:r>
                        <w:r w:rsidRPr="00B22D18">
                          <w:rPr>
                            <w:rFonts w:ascii="Franklin Gothic Book" w:hAnsi="Franklin Gothic Book"/>
                            <w:sz w:val="20"/>
                            <w:szCs w:val="20"/>
                          </w:rPr>
                          <w:t xml:space="preserve"> troupeau doit vivre.</w:t>
                        </w:r>
                        <w:r w:rsidRPr="000C481D">
                          <w:rPr>
                            <w:rFonts w:ascii="Franklin Gothic Book" w:hAnsi="Franklin Gothic Book"/>
                            <w:sz w:val="18"/>
                            <w:szCs w:val="18"/>
                          </w:rPr>
                          <w:t xml:space="preserve"> </w:t>
                        </w:r>
                      </w:p>
                    </w:tc>
                  </w:tr>
                  <w:tr w:rsidR="00872070" w:rsidRPr="000C481D" w:rsidTr="00872070">
                    <w:tc>
                      <w:tcPr>
                        <w:tcW w:w="709" w:type="dxa"/>
                      </w:tcPr>
                      <w:p w:rsidR="00872070" w:rsidRPr="00F26FA1" w:rsidRDefault="00872070" w:rsidP="00001A3A">
                        <w:pPr>
                          <w:jc w:val="center"/>
                          <w:rPr>
                            <w:rFonts w:ascii="Franklin Gothic Book" w:hAnsi="Franklin Gothic Book"/>
                            <w:b/>
                          </w:rPr>
                        </w:pPr>
                        <w:r>
                          <w:rPr>
                            <w:rFonts w:ascii="Franklin Gothic Book" w:hAnsi="Franklin Gothic Book"/>
                            <w:b/>
                          </w:rPr>
                          <w:t>Doc.</w:t>
                        </w:r>
                        <w:r w:rsidRPr="00F26FA1">
                          <w:rPr>
                            <w:rFonts w:ascii="Franklin Gothic Book" w:hAnsi="Franklin Gothic Book"/>
                            <w:b/>
                          </w:rPr>
                          <w:t xml:space="preserve"> 2</w:t>
                        </w:r>
                      </w:p>
                      <w:p w:rsidR="00872070" w:rsidRPr="00F26FA1" w:rsidRDefault="00872070" w:rsidP="00001A3A">
                        <w:pPr>
                          <w:jc w:val="center"/>
                          <w:rPr>
                            <w:rFonts w:ascii="Franklin Gothic Book" w:hAnsi="Franklin Gothic Book"/>
                            <w:b/>
                          </w:rPr>
                        </w:pPr>
                      </w:p>
                      <w:p w:rsidR="00872070" w:rsidRPr="00F26FA1" w:rsidRDefault="00872070" w:rsidP="00001A3A">
                        <w:pPr>
                          <w:jc w:val="center"/>
                          <w:rPr>
                            <w:rFonts w:ascii="Franklin Gothic Book" w:hAnsi="Franklin Gothic Book"/>
                            <w:b/>
                          </w:rPr>
                        </w:pPr>
                      </w:p>
                    </w:tc>
                    <w:tc>
                      <w:tcPr>
                        <w:tcW w:w="1559" w:type="dxa"/>
                      </w:tcPr>
                      <w:p w:rsidR="00872070" w:rsidRPr="00E54258" w:rsidRDefault="00872070" w:rsidP="00001A3A">
                        <w:pPr>
                          <w:jc w:val="both"/>
                          <w:rPr>
                            <w:rFonts w:ascii="Franklin Gothic Book" w:hAnsi="Franklin Gothic Book"/>
                            <w:sz w:val="20"/>
                            <w:szCs w:val="20"/>
                          </w:rPr>
                        </w:pPr>
                        <w:r w:rsidRPr="00E54258">
                          <w:rPr>
                            <w:rFonts w:ascii="Franklin Gothic Book" w:hAnsi="Franklin Gothic Book"/>
                            <w:sz w:val="20"/>
                            <w:szCs w:val="20"/>
                          </w:rPr>
                          <w:t>*</w:t>
                        </w:r>
                        <w:r>
                          <w:rPr>
                            <w:rFonts w:ascii="Franklin Gothic Book" w:hAnsi="Franklin Gothic Book"/>
                            <w:sz w:val="20"/>
                            <w:szCs w:val="20"/>
                          </w:rPr>
                          <w:t>Régionale</w:t>
                        </w:r>
                      </w:p>
                      <w:p w:rsidR="00872070" w:rsidRDefault="00872070" w:rsidP="00001A3A">
                        <w:pPr>
                          <w:jc w:val="both"/>
                          <w:rPr>
                            <w:rFonts w:ascii="Franklin Gothic Book" w:hAnsi="Franklin Gothic Book"/>
                            <w:sz w:val="20"/>
                            <w:szCs w:val="20"/>
                          </w:rPr>
                        </w:pPr>
                        <w:r w:rsidRPr="00E54258">
                          <w:rPr>
                            <w:rFonts w:ascii="Franklin Gothic Book" w:hAnsi="Franklin Gothic Book"/>
                            <w:sz w:val="20"/>
                            <w:szCs w:val="20"/>
                          </w:rPr>
                          <w:t>(delta intérieur)</w:t>
                        </w:r>
                      </w:p>
                      <w:p w:rsidR="00872070" w:rsidRPr="00E54258" w:rsidRDefault="00872070" w:rsidP="00001A3A">
                        <w:pPr>
                          <w:jc w:val="both"/>
                          <w:rPr>
                            <w:rFonts w:ascii="Franklin Gothic Book" w:hAnsi="Franklin Gothic Book"/>
                            <w:sz w:val="20"/>
                            <w:szCs w:val="20"/>
                          </w:rPr>
                        </w:pPr>
                        <w:r>
                          <w:rPr>
                            <w:rFonts w:ascii="Franklin Gothic Book" w:hAnsi="Franklin Gothic Book"/>
                            <w:sz w:val="20"/>
                            <w:szCs w:val="20"/>
                          </w:rPr>
                          <w:t>mais la réponse i</w:t>
                        </w:r>
                        <w:r w:rsidRPr="00E54258">
                          <w:rPr>
                            <w:rFonts w:ascii="Franklin Gothic Book" w:hAnsi="Franklin Gothic Book"/>
                            <w:sz w:val="20"/>
                            <w:szCs w:val="20"/>
                          </w:rPr>
                          <w:t xml:space="preserve">nternationale </w:t>
                        </w:r>
                        <w:r>
                          <w:rPr>
                            <w:rFonts w:ascii="Franklin Gothic Book" w:hAnsi="Franklin Gothic Book"/>
                            <w:sz w:val="20"/>
                            <w:szCs w:val="20"/>
                          </w:rPr>
                          <w:t xml:space="preserve"> peut être acceptée  à cause de</w:t>
                        </w:r>
                        <w:r w:rsidR="001F7951">
                          <w:rPr>
                            <w:rFonts w:ascii="Franklin Gothic Book" w:hAnsi="Franklin Gothic Book"/>
                            <w:sz w:val="20"/>
                            <w:szCs w:val="20"/>
                          </w:rPr>
                          <w:t xml:space="preserve">  Niamey</w:t>
                        </w:r>
                      </w:p>
                    </w:tc>
                    <w:tc>
                      <w:tcPr>
                        <w:tcW w:w="1701" w:type="dxa"/>
                      </w:tcPr>
                      <w:p w:rsidR="00872070" w:rsidRPr="00E54258" w:rsidRDefault="006D1FF5" w:rsidP="00001A3A">
                        <w:pPr>
                          <w:jc w:val="both"/>
                          <w:rPr>
                            <w:rFonts w:ascii="Franklin Gothic Book" w:hAnsi="Franklin Gothic Book"/>
                            <w:sz w:val="20"/>
                            <w:szCs w:val="20"/>
                          </w:rPr>
                        </w:pPr>
                        <w:r>
                          <w:rPr>
                            <w:rFonts w:ascii="Franklin Gothic Book" w:hAnsi="Franklin Gothic Book"/>
                            <w:sz w:val="20"/>
                            <w:szCs w:val="20"/>
                          </w:rPr>
                          <w:t xml:space="preserve">*Etats Malien et </w:t>
                        </w:r>
                        <w:r>
                          <w:rPr>
                            <w:rFonts w:ascii="Franklin Gothic Book" w:hAnsi="Franklin Gothic Book"/>
                            <w:sz w:val="20"/>
                            <w:szCs w:val="20"/>
                          </w:rPr>
                          <w:t>N</w:t>
                        </w:r>
                        <w:r w:rsidR="00872070" w:rsidRPr="00E54258">
                          <w:rPr>
                            <w:rFonts w:ascii="Franklin Gothic Book" w:hAnsi="Franklin Gothic Book"/>
                            <w:sz w:val="20"/>
                            <w:szCs w:val="20"/>
                          </w:rPr>
                          <w:t>igériens</w:t>
                        </w:r>
                      </w:p>
                      <w:p w:rsidR="00872070" w:rsidRPr="00E54258" w:rsidRDefault="00872070" w:rsidP="00001A3A">
                        <w:pPr>
                          <w:jc w:val="both"/>
                          <w:rPr>
                            <w:rFonts w:ascii="Franklin Gothic Book" w:hAnsi="Franklin Gothic Book"/>
                            <w:sz w:val="20"/>
                            <w:szCs w:val="20"/>
                          </w:rPr>
                        </w:pPr>
                        <w:r w:rsidRPr="00E54258">
                          <w:rPr>
                            <w:rFonts w:ascii="Franklin Gothic Book" w:hAnsi="Franklin Gothic Book"/>
                            <w:sz w:val="20"/>
                            <w:szCs w:val="20"/>
                          </w:rPr>
                          <w:t>*Agriculteurs sur casiers ou non (utilisateur des motos-pompes)</w:t>
                        </w:r>
                      </w:p>
                      <w:p w:rsidR="00872070" w:rsidRPr="00E54258" w:rsidRDefault="00872070" w:rsidP="00001A3A">
                        <w:pPr>
                          <w:jc w:val="both"/>
                          <w:rPr>
                            <w:rFonts w:ascii="Franklin Gothic Book" w:hAnsi="Franklin Gothic Book"/>
                            <w:sz w:val="20"/>
                            <w:szCs w:val="20"/>
                          </w:rPr>
                        </w:pPr>
                        <w:r w:rsidRPr="00E54258">
                          <w:rPr>
                            <w:rFonts w:ascii="Franklin Gothic Book" w:hAnsi="Franklin Gothic Book"/>
                            <w:sz w:val="20"/>
                            <w:szCs w:val="20"/>
                          </w:rPr>
                          <w:t>*Eleveurs</w:t>
                        </w:r>
                      </w:p>
                      <w:p w:rsidR="00872070" w:rsidRPr="00E54258" w:rsidRDefault="00872070" w:rsidP="00001A3A">
                        <w:pPr>
                          <w:jc w:val="both"/>
                          <w:rPr>
                            <w:rFonts w:ascii="Franklin Gothic Book" w:hAnsi="Franklin Gothic Book"/>
                            <w:sz w:val="20"/>
                            <w:szCs w:val="20"/>
                          </w:rPr>
                        </w:pPr>
                        <w:r w:rsidRPr="00E54258">
                          <w:rPr>
                            <w:rFonts w:ascii="Franklin Gothic Book" w:hAnsi="Franklin Gothic Book"/>
                            <w:sz w:val="20"/>
                            <w:szCs w:val="20"/>
                          </w:rPr>
                          <w:t>*Pêcheurs</w:t>
                        </w:r>
                      </w:p>
                      <w:p w:rsidR="00872070" w:rsidRPr="00E54258" w:rsidRDefault="00872070" w:rsidP="00001A3A">
                        <w:pPr>
                          <w:jc w:val="both"/>
                          <w:rPr>
                            <w:rFonts w:ascii="Franklin Gothic Book" w:hAnsi="Franklin Gothic Book"/>
                            <w:sz w:val="20"/>
                            <w:szCs w:val="20"/>
                          </w:rPr>
                        </w:pPr>
                        <w:r w:rsidRPr="00E54258">
                          <w:rPr>
                            <w:rFonts w:ascii="Franklin Gothic Book" w:hAnsi="Franklin Gothic Book"/>
                            <w:sz w:val="20"/>
                            <w:szCs w:val="20"/>
                          </w:rPr>
                          <w:t>*Habitants des villes en aval de l’Office.</w:t>
                        </w:r>
                      </w:p>
                      <w:p w:rsidR="00872070" w:rsidRPr="00E54258" w:rsidRDefault="00872070" w:rsidP="00001A3A">
                        <w:pPr>
                          <w:jc w:val="both"/>
                          <w:rPr>
                            <w:rFonts w:ascii="Franklin Gothic Book" w:hAnsi="Franklin Gothic Book"/>
                            <w:sz w:val="20"/>
                            <w:szCs w:val="20"/>
                          </w:rPr>
                        </w:pPr>
                      </w:p>
                    </w:tc>
                    <w:tc>
                      <w:tcPr>
                        <w:tcW w:w="7371" w:type="dxa"/>
                      </w:tcPr>
                      <w:p w:rsidR="00872070" w:rsidRPr="00B22D18" w:rsidRDefault="004A59F2" w:rsidP="00001A3A">
                        <w:pPr>
                          <w:jc w:val="both"/>
                          <w:rPr>
                            <w:rFonts w:ascii="Franklin Gothic Book" w:hAnsi="Franklin Gothic Book"/>
                            <w:b/>
                            <w:sz w:val="18"/>
                            <w:szCs w:val="18"/>
                          </w:rPr>
                        </w:pPr>
                        <w:r>
                          <w:rPr>
                            <w:rFonts w:ascii="Franklin Gothic Book" w:hAnsi="Franklin Gothic Book"/>
                            <w:b/>
                            <w:sz w:val="18"/>
                            <w:szCs w:val="18"/>
                          </w:rPr>
                          <w:t xml:space="preserve">LES </w:t>
                        </w:r>
                        <w:r w:rsidR="00872070" w:rsidRPr="00B22D18">
                          <w:rPr>
                            <w:rFonts w:ascii="Franklin Gothic Book" w:hAnsi="Franklin Gothic Book"/>
                            <w:b/>
                            <w:sz w:val="18"/>
                            <w:szCs w:val="18"/>
                          </w:rPr>
                          <w:t>CONFLIT</w:t>
                        </w:r>
                        <w:r>
                          <w:rPr>
                            <w:rFonts w:ascii="Franklin Gothic Book" w:hAnsi="Franklin Gothic Book"/>
                            <w:b/>
                            <w:sz w:val="18"/>
                            <w:szCs w:val="18"/>
                          </w:rPr>
                          <w:t>S REGIONAUX</w:t>
                        </w:r>
                        <w:r w:rsidR="00872070" w:rsidRPr="00B22D18">
                          <w:rPr>
                            <w:rFonts w:ascii="Franklin Gothic Book" w:hAnsi="Franklin Gothic Book"/>
                            <w:b/>
                            <w:sz w:val="18"/>
                            <w:szCs w:val="18"/>
                          </w:rPr>
                          <w:t xml:space="preserve"> AUTOUR DE LA RESSOURCE EN EAU</w:t>
                        </w:r>
                      </w:p>
                      <w:p w:rsidR="00872070" w:rsidRDefault="00872070" w:rsidP="00001A3A">
                        <w:pPr>
                          <w:jc w:val="both"/>
                          <w:rPr>
                            <w:rFonts w:ascii="Franklin Gothic Book" w:hAnsi="Franklin Gothic Book"/>
                            <w:sz w:val="18"/>
                            <w:szCs w:val="18"/>
                          </w:rPr>
                        </w:pPr>
                      </w:p>
                      <w:p w:rsidR="00872070" w:rsidRPr="00722753" w:rsidRDefault="00872070" w:rsidP="00001A3A">
                        <w:pPr>
                          <w:jc w:val="both"/>
                          <w:rPr>
                            <w:rFonts w:ascii="Franklin Gothic Book" w:hAnsi="Franklin Gothic Book"/>
                            <w:sz w:val="20"/>
                            <w:szCs w:val="20"/>
                          </w:rPr>
                        </w:pPr>
                        <w:r w:rsidRPr="00722753">
                          <w:rPr>
                            <w:rFonts w:ascii="Franklin Gothic Book" w:hAnsi="Franklin Gothic Book"/>
                            <w:sz w:val="20"/>
                            <w:szCs w:val="20"/>
                          </w:rPr>
                          <w:t>-Ce conflit pose le problème de l’étiage : entre Janvier et Mai, l’Office peut capter jusqu’à 80 % du débit du fleuve.</w:t>
                        </w:r>
                      </w:p>
                      <w:p w:rsidR="00872070" w:rsidRPr="00722753" w:rsidRDefault="00872070" w:rsidP="00001A3A">
                        <w:pPr>
                          <w:jc w:val="both"/>
                          <w:rPr>
                            <w:rFonts w:ascii="Franklin Gothic Book" w:hAnsi="Franklin Gothic Book"/>
                            <w:sz w:val="20"/>
                            <w:szCs w:val="20"/>
                          </w:rPr>
                        </w:pPr>
                      </w:p>
                      <w:p w:rsidR="00872070" w:rsidRPr="00722753" w:rsidRDefault="00872070" w:rsidP="00001A3A">
                        <w:pPr>
                          <w:jc w:val="both"/>
                          <w:rPr>
                            <w:rFonts w:ascii="Franklin Gothic Book" w:hAnsi="Franklin Gothic Book"/>
                            <w:sz w:val="20"/>
                            <w:szCs w:val="20"/>
                          </w:rPr>
                        </w:pPr>
                        <w:r w:rsidRPr="00722753">
                          <w:rPr>
                            <w:rFonts w:ascii="Franklin Gothic Book" w:hAnsi="Franklin Gothic Book"/>
                            <w:sz w:val="20"/>
                            <w:szCs w:val="20"/>
                          </w:rPr>
                          <w:t xml:space="preserve">-Le texte met en garde contre l’augmentation éventuelle des ponctions sur les territoires de l’Office, notamment pendant la période de basses-eaux. Ces augmentations proviennent des cultures rizicoles des agriculteurs hors casiers qui se servent de </w:t>
                        </w:r>
                        <w:proofErr w:type="spellStart"/>
                        <w:r w:rsidRPr="00722753">
                          <w:rPr>
                            <w:rFonts w:ascii="Franklin Gothic Book" w:hAnsi="Franklin Gothic Book"/>
                            <w:sz w:val="20"/>
                            <w:szCs w:val="20"/>
                          </w:rPr>
                          <w:t>moto-pompe</w:t>
                        </w:r>
                        <w:proofErr w:type="spellEnd"/>
                        <w:r w:rsidRPr="00722753">
                          <w:rPr>
                            <w:rFonts w:ascii="Franklin Gothic Book" w:hAnsi="Franklin Gothic Book"/>
                            <w:sz w:val="20"/>
                            <w:szCs w:val="20"/>
                          </w:rPr>
                          <w:t xml:space="preserve"> et surtout des projets, déjà effectifs, des périmètres irrigués qui pourraient à terme quadrupler, passant de 80 000 ha à plus </w:t>
                        </w:r>
                        <w:r>
                          <w:rPr>
                            <w:rFonts w:ascii="Franklin Gothic Book" w:hAnsi="Franklin Gothic Book"/>
                            <w:sz w:val="20"/>
                            <w:szCs w:val="20"/>
                          </w:rPr>
                          <w:t>d</w:t>
                        </w:r>
                        <w:r w:rsidRPr="00722753">
                          <w:rPr>
                            <w:rFonts w:ascii="Franklin Gothic Book" w:hAnsi="Franklin Gothic Book"/>
                            <w:sz w:val="20"/>
                            <w:szCs w:val="20"/>
                          </w:rPr>
                          <w:t>e 300</w:t>
                        </w:r>
                        <w:r>
                          <w:rPr>
                            <w:rFonts w:ascii="Franklin Gothic Book" w:hAnsi="Franklin Gothic Book"/>
                            <w:sz w:val="20"/>
                            <w:szCs w:val="20"/>
                          </w:rPr>
                          <w:t> </w:t>
                        </w:r>
                        <w:r w:rsidRPr="00722753">
                          <w:rPr>
                            <w:rFonts w:ascii="Franklin Gothic Book" w:hAnsi="Franklin Gothic Book"/>
                            <w:sz w:val="20"/>
                            <w:szCs w:val="20"/>
                          </w:rPr>
                          <w:t>000</w:t>
                        </w:r>
                        <w:r>
                          <w:rPr>
                            <w:rFonts w:ascii="Franklin Gothic Book" w:hAnsi="Franklin Gothic Book"/>
                            <w:sz w:val="20"/>
                            <w:szCs w:val="20"/>
                          </w:rPr>
                          <w:t xml:space="preserve"> ha (voir I-). Les pêcheurs et les éleveurs dont l’activité dépend de l’ampleur de la crue, pourraient perdre des dizaines de km2 d’espaces productifs. En cherchant l’indépendance alimentaire en céréale par la voie rizicole, le Mali pourrait paradoxalement produire moins de viandes et de poissons…</w:t>
                        </w:r>
                      </w:p>
                      <w:p w:rsidR="00872070" w:rsidRPr="000C481D" w:rsidRDefault="00F53E36" w:rsidP="00001A3A">
                        <w:pPr>
                          <w:jc w:val="both"/>
                          <w:rPr>
                            <w:rFonts w:ascii="Franklin Gothic Book" w:hAnsi="Franklin Gothic Book"/>
                            <w:sz w:val="18"/>
                            <w:szCs w:val="18"/>
                          </w:rPr>
                        </w:pPr>
                        <w:r w:rsidRPr="000C481D">
                          <w:rPr>
                            <w:rFonts w:ascii="Franklin Gothic Book" w:hAnsi="Franklin Gothic Book"/>
                            <w:sz w:val="18"/>
                            <w:szCs w:val="18"/>
                          </w:rPr>
                          <w:t xml:space="preserve"> </w:t>
                        </w:r>
                      </w:p>
                      <w:p w:rsidR="00872070" w:rsidRPr="000C481D" w:rsidRDefault="00872070" w:rsidP="00001A3A">
                        <w:pPr>
                          <w:jc w:val="both"/>
                          <w:rPr>
                            <w:rFonts w:ascii="Franklin Gothic Book" w:hAnsi="Franklin Gothic Book"/>
                            <w:sz w:val="18"/>
                            <w:szCs w:val="18"/>
                          </w:rPr>
                        </w:pPr>
                      </w:p>
                    </w:tc>
                  </w:tr>
                  <w:tr w:rsidR="00872070" w:rsidRPr="000C481D" w:rsidTr="00872070">
                    <w:tc>
                      <w:tcPr>
                        <w:tcW w:w="709" w:type="dxa"/>
                      </w:tcPr>
                      <w:p w:rsidR="00872070" w:rsidRPr="00F26FA1" w:rsidRDefault="00872070" w:rsidP="00001A3A">
                        <w:pPr>
                          <w:jc w:val="center"/>
                          <w:rPr>
                            <w:rFonts w:ascii="Franklin Gothic Book" w:hAnsi="Franklin Gothic Book"/>
                            <w:b/>
                          </w:rPr>
                        </w:pPr>
                        <w:r>
                          <w:rPr>
                            <w:rFonts w:ascii="Franklin Gothic Book" w:hAnsi="Franklin Gothic Book"/>
                            <w:b/>
                          </w:rPr>
                          <w:t>Doc.</w:t>
                        </w:r>
                        <w:r w:rsidRPr="00F26FA1">
                          <w:rPr>
                            <w:rFonts w:ascii="Franklin Gothic Book" w:hAnsi="Franklin Gothic Book"/>
                            <w:b/>
                          </w:rPr>
                          <w:t xml:space="preserve"> 3</w:t>
                        </w:r>
                      </w:p>
                      <w:p w:rsidR="00872070" w:rsidRPr="00F26FA1" w:rsidRDefault="00872070" w:rsidP="00001A3A">
                        <w:pPr>
                          <w:jc w:val="center"/>
                          <w:rPr>
                            <w:rFonts w:ascii="Franklin Gothic Book" w:hAnsi="Franklin Gothic Book"/>
                            <w:b/>
                          </w:rPr>
                        </w:pPr>
                      </w:p>
                      <w:p w:rsidR="00872070" w:rsidRDefault="00872070" w:rsidP="00001A3A">
                        <w:pPr>
                          <w:jc w:val="center"/>
                          <w:rPr>
                            <w:rFonts w:ascii="Franklin Gothic Book" w:hAnsi="Franklin Gothic Book"/>
                            <w:b/>
                          </w:rPr>
                        </w:pPr>
                      </w:p>
                      <w:p w:rsidR="00872070" w:rsidRDefault="00872070" w:rsidP="00001A3A">
                        <w:pPr>
                          <w:jc w:val="center"/>
                          <w:rPr>
                            <w:rFonts w:ascii="Franklin Gothic Book" w:hAnsi="Franklin Gothic Book"/>
                            <w:b/>
                          </w:rPr>
                        </w:pPr>
                      </w:p>
                      <w:p w:rsidR="00872070" w:rsidRDefault="00872070" w:rsidP="00001A3A">
                        <w:pPr>
                          <w:jc w:val="center"/>
                          <w:rPr>
                            <w:rFonts w:ascii="Franklin Gothic Book" w:hAnsi="Franklin Gothic Book"/>
                            <w:b/>
                          </w:rPr>
                        </w:pPr>
                      </w:p>
                      <w:p w:rsidR="00872070" w:rsidRDefault="00872070" w:rsidP="00001A3A">
                        <w:pPr>
                          <w:jc w:val="center"/>
                          <w:rPr>
                            <w:rFonts w:ascii="Franklin Gothic Book" w:hAnsi="Franklin Gothic Book"/>
                            <w:b/>
                          </w:rPr>
                        </w:pPr>
                      </w:p>
                      <w:p w:rsidR="00872070" w:rsidRDefault="00872070" w:rsidP="00001A3A">
                        <w:pPr>
                          <w:jc w:val="center"/>
                          <w:rPr>
                            <w:rFonts w:ascii="Franklin Gothic Book" w:hAnsi="Franklin Gothic Book"/>
                            <w:b/>
                          </w:rPr>
                        </w:pPr>
                      </w:p>
                      <w:p w:rsidR="00872070" w:rsidRDefault="00872070" w:rsidP="00001A3A">
                        <w:pPr>
                          <w:jc w:val="center"/>
                          <w:rPr>
                            <w:rFonts w:ascii="Franklin Gothic Book" w:hAnsi="Franklin Gothic Book"/>
                            <w:b/>
                          </w:rPr>
                        </w:pPr>
                      </w:p>
                      <w:p w:rsidR="00872070" w:rsidRDefault="00872070" w:rsidP="00001A3A">
                        <w:pPr>
                          <w:jc w:val="center"/>
                          <w:rPr>
                            <w:rFonts w:ascii="Franklin Gothic Book" w:hAnsi="Franklin Gothic Book"/>
                            <w:b/>
                          </w:rPr>
                        </w:pPr>
                      </w:p>
                      <w:p w:rsidR="00872070" w:rsidRDefault="00872070" w:rsidP="00001A3A">
                        <w:pPr>
                          <w:jc w:val="center"/>
                          <w:rPr>
                            <w:rFonts w:ascii="Franklin Gothic Book" w:hAnsi="Franklin Gothic Book"/>
                            <w:b/>
                          </w:rPr>
                        </w:pPr>
                      </w:p>
                      <w:p w:rsidR="00872070" w:rsidRPr="00F26FA1" w:rsidRDefault="00872070" w:rsidP="00001A3A">
                        <w:pPr>
                          <w:rPr>
                            <w:rFonts w:ascii="Franklin Gothic Book" w:hAnsi="Franklin Gothic Book"/>
                            <w:b/>
                          </w:rPr>
                        </w:pPr>
                      </w:p>
                    </w:tc>
                    <w:tc>
                      <w:tcPr>
                        <w:tcW w:w="1559" w:type="dxa"/>
                      </w:tcPr>
                      <w:p w:rsidR="00872070" w:rsidRDefault="00872070" w:rsidP="00001A3A">
                        <w:pPr>
                          <w:jc w:val="both"/>
                          <w:rPr>
                            <w:rFonts w:ascii="Franklin Gothic Book" w:hAnsi="Franklin Gothic Book"/>
                            <w:sz w:val="20"/>
                            <w:szCs w:val="20"/>
                          </w:rPr>
                        </w:pPr>
                        <w:r w:rsidRPr="00E54258">
                          <w:rPr>
                            <w:rFonts w:ascii="Franklin Gothic Book" w:hAnsi="Franklin Gothic Book"/>
                            <w:sz w:val="20"/>
                            <w:szCs w:val="20"/>
                          </w:rPr>
                          <w:t>*Internationale (macro-régionale ou régional au sens onusien de régions du monde)</w:t>
                        </w: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r w:rsidRPr="00E54258">
                          <w:rPr>
                            <w:rFonts w:ascii="Franklin Gothic Book" w:hAnsi="Franklin Gothic Book"/>
                            <w:sz w:val="20"/>
                            <w:szCs w:val="20"/>
                          </w:rPr>
                          <w:t>*globale (processus de mondialisation des flux de capitaux)</w:t>
                        </w: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tc>
                    <w:tc>
                      <w:tcPr>
                        <w:tcW w:w="1701" w:type="dxa"/>
                      </w:tcPr>
                      <w:p w:rsidR="00872070" w:rsidRPr="00872070" w:rsidRDefault="00872070" w:rsidP="00001A3A">
                        <w:pPr>
                          <w:jc w:val="both"/>
                          <w:rPr>
                            <w:rFonts w:ascii="Franklin Gothic Book" w:hAnsi="Franklin Gothic Book"/>
                            <w:sz w:val="20"/>
                            <w:szCs w:val="20"/>
                          </w:rPr>
                        </w:pPr>
                        <w:r w:rsidRPr="00872070">
                          <w:rPr>
                            <w:rFonts w:ascii="Franklin Gothic Book" w:hAnsi="Franklin Gothic Book"/>
                            <w:sz w:val="20"/>
                            <w:szCs w:val="20"/>
                          </w:rPr>
                          <w:t>*Etat Malien</w:t>
                        </w:r>
                      </w:p>
                      <w:p w:rsidR="00872070" w:rsidRPr="00872070" w:rsidRDefault="00872070" w:rsidP="00001A3A">
                        <w:pPr>
                          <w:jc w:val="both"/>
                          <w:rPr>
                            <w:rFonts w:ascii="Franklin Gothic Book" w:hAnsi="Franklin Gothic Book"/>
                            <w:sz w:val="20"/>
                            <w:szCs w:val="20"/>
                          </w:rPr>
                        </w:pPr>
                      </w:p>
                      <w:p w:rsidR="00872070" w:rsidRPr="00872070" w:rsidRDefault="00872070" w:rsidP="00001A3A">
                        <w:pPr>
                          <w:jc w:val="both"/>
                          <w:rPr>
                            <w:rFonts w:ascii="Franklin Gothic Book" w:hAnsi="Franklin Gothic Book"/>
                            <w:sz w:val="20"/>
                            <w:szCs w:val="20"/>
                          </w:rPr>
                        </w:pPr>
                        <w:r w:rsidRPr="00872070">
                          <w:rPr>
                            <w:rFonts w:ascii="Franklin Gothic Book" w:hAnsi="Franklin Gothic Book"/>
                            <w:sz w:val="20"/>
                            <w:szCs w:val="20"/>
                          </w:rPr>
                          <w:t>*Lybie, Afrique du Sud et Etats membres de l’UMEOA à trave</w:t>
                        </w:r>
                        <w:r w:rsidR="00691E61">
                          <w:rPr>
                            <w:rFonts w:ascii="Franklin Gothic Book" w:hAnsi="Franklin Gothic Book"/>
                            <w:sz w:val="20"/>
                            <w:szCs w:val="20"/>
                          </w:rPr>
                          <w:t>r</w:t>
                        </w:r>
                        <w:r w:rsidRPr="00872070">
                          <w:rPr>
                            <w:rFonts w:ascii="Franklin Gothic Book" w:hAnsi="Franklin Gothic Book"/>
                            <w:sz w:val="20"/>
                            <w:szCs w:val="20"/>
                          </w:rPr>
                          <w:t>s de grandes entreprises d’Etat</w:t>
                        </w:r>
                      </w:p>
                      <w:p w:rsidR="00872070" w:rsidRPr="00872070" w:rsidRDefault="00872070" w:rsidP="00001A3A">
                        <w:pPr>
                          <w:jc w:val="both"/>
                          <w:rPr>
                            <w:rFonts w:ascii="Franklin Gothic Book" w:hAnsi="Franklin Gothic Book"/>
                            <w:sz w:val="20"/>
                            <w:szCs w:val="20"/>
                          </w:rPr>
                        </w:pPr>
                      </w:p>
                      <w:p w:rsidR="00872070" w:rsidRPr="00872070" w:rsidRDefault="00872070" w:rsidP="00001A3A">
                        <w:pPr>
                          <w:jc w:val="both"/>
                          <w:rPr>
                            <w:rFonts w:ascii="Franklin Gothic Book" w:hAnsi="Franklin Gothic Book"/>
                            <w:sz w:val="20"/>
                            <w:szCs w:val="20"/>
                          </w:rPr>
                        </w:pPr>
                        <w:r w:rsidRPr="00872070">
                          <w:rPr>
                            <w:rFonts w:ascii="Franklin Gothic Book" w:hAnsi="Franklin Gothic Book"/>
                            <w:sz w:val="20"/>
                            <w:szCs w:val="20"/>
                          </w:rPr>
                          <w:t xml:space="preserve">*Firmes </w:t>
                        </w:r>
                        <w:proofErr w:type="spellStart"/>
                        <w:r w:rsidRPr="00872070">
                          <w:rPr>
                            <w:rFonts w:ascii="Franklin Gothic Book" w:hAnsi="Franklin Gothic Book"/>
                            <w:sz w:val="20"/>
                            <w:szCs w:val="20"/>
                          </w:rPr>
                          <w:t>Trans</w:t>
                        </w:r>
                        <w:proofErr w:type="spellEnd"/>
                        <w:r w:rsidRPr="00872070">
                          <w:rPr>
                            <w:rFonts w:ascii="Franklin Gothic Book" w:hAnsi="Franklin Gothic Book"/>
                            <w:sz w:val="20"/>
                            <w:szCs w:val="20"/>
                          </w:rPr>
                          <w:t xml:space="preserve"> Nationale  = FTN  comme les usines chinoises de BTP ou de semences OGM </w:t>
                        </w:r>
                      </w:p>
                      <w:p w:rsidR="00872070" w:rsidRPr="00872070" w:rsidRDefault="00872070" w:rsidP="00001A3A">
                        <w:pPr>
                          <w:jc w:val="both"/>
                          <w:rPr>
                            <w:rFonts w:ascii="Franklin Gothic Book" w:hAnsi="Franklin Gothic Book"/>
                            <w:sz w:val="20"/>
                            <w:szCs w:val="20"/>
                          </w:rPr>
                        </w:pPr>
                      </w:p>
                      <w:p w:rsidR="00872070" w:rsidRPr="00872070" w:rsidRDefault="00872070" w:rsidP="00001A3A">
                        <w:pPr>
                          <w:jc w:val="both"/>
                          <w:rPr>
                            <w:rFonts w:ascii="Franklin Gothic Book" w:hAnsi="Franklin Gothic Book"/>
                            <w:sz w:val="20"/>
                            <w:szCs w:val="20"/>
                          </w:rPr>
                        </w:pPr>
                        <w:r w:rsidRPr="00872070">
                          <w:rPr>
                            <w:rFonts w:ascii="Franklin Gothic Book" w:hAnsi="Franklin Gothic Book"/>
                            <w:sz w:val="20"/>
                            <w:szCs w:val="20"/>
                          </w:rPr>
                          <w:t xml:space="preserve">*Les petits paysans maliens </w:t>
                        </w: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p w:rsidR="00872070" w:rsidRPr="00E54258" w:rsidRDefault="00872070" w:rsidP="00001A3A">
                        <w:pPr>
                          <w:jc w:val="both"/>
                          <w:rPr>
                            <w:rFonts w:ascii="Franklin Gothic Book" w:hAnsi="Franklin Gothic Book"/>
                            <w:sz w:val="20"/>
                            <w:szCs w:val="20"/>
                          </w:rPr>
                        </w:pPr>
                      </w:p>
                    </w:tc>
                    <w:tc>
                      <w:tcPr>
                        <w:tcW w:w="7371" w:type="dxa"/>
                      </w:tcPr>
                      <w:p w:rsidR="00872070" w:rsidRDefault="009A2ABF" w:rsidP="00001A3A">
                        <w:pPr>
                          <w:jc w:val="both"/>
                          <w:rPr>
                            <w:rFonts w:ascii="Franklin Gothic Book" w:hAnsi="Franklin Gothic Book"/>
                            <w:b/>
                            <w:sz w:val="18"/>
                            <w:szCs w:val="18"/>
                          </w:rPr>
                        </w:pPr>
                        <w:r>
                          <w:rPr>
                            <w:rFonts w:ascii="Franklin Gothic Book" w:hAnsi="Franklin Gothic Book"/>
                            <w:b/>
                            <w:sz w:val="18"/>
                            <w:szCs w:val="18"/>
                          </w:rPr>
                          <w:t>D</w:t>
                        </w:r>
                        <w:r w:rsidR="004A59F2">
                          <w:rPr>
                            <w:rFonts w:ascii="Franklin Gothic Book" w:hAnsi="Franklin Gothic Book"/>
                            <w:b/>
                            <w:sz w:val="18"/>
                            <w:szCs w:val="18"/>
                          </w:rPr>
                          <w:t xml:space="preserve">ES </w:t>
                        </w:r>
                        <w:r w:rsidR="00872070" w:rsidRPr="006E649F">
                          <w:rPr>
                            <w:rFonts w:ascii="Franklin Gothic Book" w:hAnsi="Franklin Gothic Book"/>
                            <w:b/>
                            <w:sz w:val="18"/>
                            <w:szCs w:val="18"/>
                          </w:rPr>
                          <w:t>CONFLIT</w:t>
                        </w:r>
                        <w:r w:rsidR="004A59F2">
                          <w:rPr>
                            <w:rFonts w:ascii="Franklin Gothic Book" w:hAnsi="Franklin Gothic Book"/>
                            <w:b/>
                            <w:sz w:val="18"/>
                            <w:szCs w:val="18"/>
                          </w:rPr>
                          <w:t>S</w:t>
                        </w:r>
                        <w:r w:rsidR="00872070" w:rsidRPr="006E649F">
                          <w:rPr>
                            <w:rFonts w:ascii="Franklin Gothic Book" w:hAnsi="Franklin Gothic Book"/>
                            <w:b/>
                            <w:sz w:val="18"/>
                            <w:szCs w:val="18"/>
                          </w:rPr>
                          <w:t xml:space="preserve"> </w:t>
                        </w:r>
                        <w:r>
                          <w:rPr>
                            <w:rFonts w:ascii="Franklin Gothic Book" w:hAnsi="Franklin Gothic Book"/>
                            <w:b/>
                            <w:sz w:val="18"/>
                            <w:szCs w:val="18"/>
                          </w:rPr>
                          <w:t>GLOBAUX</w:t>
                        </w:r>
                        <w:r w:rsidR="00872070" w:rsidRPr="006E649F">
                          <w:rPr>
                            <w:rFonts w:ascii="Franklin Gothic Book" w:hAnsi="Franklin Gothic Book"/>
                            <w:b/>
                            <w:sz w:val="18"/>
                            <w:szCs w:val="18"/>
                          </w:rPr>
                          <w:t xml:space="preserve"> AUTOUR DE LA SOUVERAINETE ALIMENTAIRE</w:t>
                        </w:r>
                      </w:p>
                      <w:p w:rsidR="00872070" w:rsidRDefault="00872070" w:rsidP="00001A3A">
                        <w:pPr>
                          <w:jc w:val="both"/>
                          <w:rPr>
                            <w:rFonts w:ascii="Franklin Gothic Book" w:hAnsi="Franklin Gothic Book"/>
                            <w:b/>
                            <w:sz w:val="18"/>
                            <w:szCs w:val="18"/>
                          </w:rPr>
                        </w:pPr>
                      </w:p>
                      <w:p w:rsidR="00872070" w:rsidRPr="00722753" w:rsidRDefault="00872070" w:rsidP="00001A3A">
                        <w:pPr>
                          <w:jc w:val="both"/>
                          <w:rPr>
                            <w:rFonts w:ascii="Franklin Gothic Book" w:hAnsi="Franklin Gothic Book"/>
                            <w:sz w:val="20"/>
                            <w:szCs w:val="20"/>
                          </w:rPr>
                        </w:pPr>
                        <w:r w:rsidRPr="00722753">
                          <w:rPr>
                            <w:rFonts w:ascii="Franklin Gothic Book" w:hAnsi="Franklin Gothic Book"/>
                            <w:sz w:val="20"/>
                            <w:szCs w:val="20"/>
                          </w:rPr>
                          <w:t xml:space="preserve">-L’ampleur des investissements, ceux de </w:t>
                        </w:r>
                        <w:proofErr w:type="spellStart"/>
                        <w:r w:rsidRPr="00722753">
                          <w:rPr>
                            <w:rFonts w:ascii="Franklin Gothic Book" w:hAnsi="Franklin Gothic Book"/>
                            <w:sz w:val="20"/>
                            <w:szCs w:val="20"/>
                          </w:rPr>
                          <w:t>Malibya</w:t>
                        </w:r>
                        <w:proofErr w:type="spellEnd"/>
                        <w:r w:rsidRPr="00722753">
                          <w:rPr>
                            <w:rFonts w:ascii="Franklin Gothic Book" w:hAnsi="Franklin Gothic Book"/>
                            <w:sz w:val="20"/>
                            <w:szCs w:val="20"/>
                          </w:rPr>
                          <w:t xml:space="preserve"> en premier chef est justifiée par la nécessaire indépendance alimentaire de l’Afrique de l’Ouest. La production rizicole devrait s’élever à 200 000 tonnes dès 2012 et </w:t>
                        </w:r>
                        <w:r>
                          <w:rPr>
                            <w:rFonts w:ascii="Franklin Gothic Book" w:hAnsi="Franklin Gothic Book"/>
                            <w:sz w:val="20"/>
                            <w:szCs w:val="20"/>
                          </w:rPr>
                          <w:t xml:space="preserve"> pourrait </w:t>
                        </w:r>
                        <w:r w:rsidRPr="00722753">
                          <w:rPr>
                            <w:rFonts w:ascii="Franklin Gothic Book" w:hAnsi="Franklin Gothic Book"/>
                            <w:sz w:val="20"/>
                            <w:szCs w:val="20"/>
                          </w:rPr>
                          <w:t xml:space="preserve">atteindre à terme 1,6 million de tonnes </w:t>
                        </w:r>
                        <w:r>
                          <w:rPr>
                            <w:rFonts w:ascii="Franklin Gothic Book" w:hAnsi="Franklin Gothic Book"/>
                            <w:sz w:val="20"/>
                            <w:szCs w:val="20"/>
                          </w:rPr>
                          <w:t>car les réserves de terres irrigables par gravité sont de près de 1 million d’ha (voir carte) A</w:t>
                        </w:r>
                        <w:r w:rsidRPr="00722753">
                          <w:rPr>
                            <w:rFonts w:ascii="Franklin Gothic Book" w:hAnsi="Franklin Gothic Book"/>
                            <w:sz w:val="20"/>
                            <w:szCs w:val="20"/>
                          </w:rPr>
                          <w:t xml:space="preserve"> titre d’exemple</w:t>
                        </w:r>
                        <w:r>
                          <w:rPr>
                            <w:rFonts w:ascii="Franklin Gothic Book" w:hAnsi="Franklin Gothic Book"/>
                            <w:sz w:val="20"/>
                            <w:szCs w:val="20"/>
                          </w:rPr>
                          <w:t>,</w:t>
                        </w:r>
                        <w:r w:rsidRPr="00722753">
                          <w:rPr>
                            <w:rFonts w:ascii="Franklin Gothic Book" w:hAnsi="Franklin Gothic Book"/>
                            <w:sz w:val="20"/>
                            <w:szCs w:val="20"/>
                          </w:rPr>
                          <w:t xml:space="preserve"> la Lybie importe chaque année plus de 150 000 tonnes de céréales. </w:t>
                        </w:r>
                      </w:p>
                      <w:p w:rsidR="00872070" w:rsidRDefault="00872070" w:rsidP="00001A3A">
                        <w:pPr>
                          <w:jc w:val="both"/>
                          <w:rPr>
                            <w:rFonts w:ascii="Franklin Gothic Book" w:hAnsi="Franklin Gothic Book"/>
                            <w:sz w:val="20"/>
                            <w:szCs w:val="20"/>
                          </w:rPr>
                        </w:pPr>
                        <w:r>
                          <w:rPr>
                            <w:rFonts w:ascii="Franklin Gothic Book" w:hAnsi="Franklin Gothic Book"/>
                            <w:sz w:val="20"/>
                            <w:szCs w:val="20"/>
                          </w:rPr>
                          <w:t>-</w:t>
                        </w:r>
                        <w:r w:rsidRPr="00722753">
                          <w:rPr>
                            <w:rFonts w:ascii="Franklin Gothic Book" w:hAnsi="Franklin Gothic Book"/>
                            <w:sz w:val="20"/>
                            <w:szCs w:val="20"/>
                          </w:rPr>
                          <w:t xml:space="preserve">L’introduction de semences hybrides devraient permettre d’augmenter la production de riz nationale de 20% grâce à des rendements portés à 13 t/ha. Une entreprise chinoise (Yuan </w:t>
                        </w:r>
                        <w:proofErr w:type="spellStart"/>
                        <w:r w:rsidRPr="00722753">
                          <w:rPr>
                            <w:rFonts w:ascii="Franklin Gothic Book" w:hAnsi="Franklin Gothic Book"/>
                            <w:sz w:val="20"/>
                            <w:szCs w:val="20"/>
                          </w:rPr>
                          <w:t>Longping</w:t>
                        </w:r>
                        <w:proofErr w:type="spellEnd"/>
                        <w:r w:rsidRPr="00722753">
                          <w:rPr>
                            <w:rFonts w:ascii="Franklin Gothic Book" w:hAnsi="Franklin Gothic Book"/>
                            <w:sz w:val="20"/>
                            <w:szCs w:val="20"/>
                          </w:rPr>
                          <w:t xml:space="preserve"> High-tech Agriculture) déjà implantée au Nigéria a obtenu un accord commercial pour la fourniture de ces semences, la formation d’experts locaux et la construction d’une unité de production à </w:t>
                        </w:r>
                        <w:proofErr w:type="spellStart"/>
                        <w:r w:rsidRPr="00722753">
                          <w:rPr>
                            <w:rFonts w:ascii="Franklin Gothic Book" w:hAnsi="Franklin Gothic Book"/>
                            <w:sz w:val="20"/>
                            <w:szCs w:val="20"/>
                          </w:rPr>
                          <w:t>Boky</w:t>
                        </w:r>
                        <w:proofErr w:type="spellEnd"/>
                        <w:r w:rsidRPr="00722753">
                          <w:rPr>
                            <w:rFonts w:ascii="Franklin Gothic Book" w:hAnsi="Franklin Gothic Book"/>
                            <w:sz w:val="20"/>
                            <w:szCs w:val="20"/>
                          </w:rPr>
                          <w:t xml:space="preserve"> </w:t>
                        </w:r>
                        <w:proofErr w:type="spellStart"/>
                        <w:r w:rsidRPr="00722753">
                          <w:rPr>
                            <w:rFonts w:ascii="Franklin Gothic Book" w:hAnsi="Franklin Gothic Book"/>
                            <w:sz w:val="20"/>
                            <w:szCs w:val="20"/>
                          </w:rPr>
                          <w:t>Wéré</w:t>
                        </w:r>
                        <w:proofErr w:type="spellEnd"/>
                        <w:r>
                          <w:rPr>
                            <w:rFonts w:ascii="Franklin Gothic Book" w:hAnsi="Franklin Gothic Book"/>
                            <w:sz w:val="20"/>
                            <w:szCs w:val="20"/>
                          </w:rPr>
                          <w:t>.</w:t>
                        </w:r>
                      </w:p>
                      <w:p w:rsidR="00872070" w:rsidRPr="00722753" w:rsidRDefault="00872070" w:rsidP="00001A3A">
                        <w:pPr>
                          <w:jc w:val="both"/>
                          <w:rPr>
                            <w:rFonts w:ascii="Franklin Gothic Book" w:hAnsi="Franklin Gothic Book"/>
                            <w:sz w:val="20"/>
                            <w:szCs w:val="20"/>
                          </w:rPr>
                        </w:pPr>
                      </w:p>
                      <w:p w:rsidR="00872070" w:rsidRDefault="00872070" w:rsidP="00001A3A">
                        <w:pPr>
                          <w:jc w:val="both"/>
                          <w:rPr>
                            <w:rFonts w:ascii="Franklin Gothic Book" w:hAnsi="Franklin Gothic Book"/>
                            <w:sz w:val="20"/>
                            <w:szCs w:val="20"/>
                          </w:rPr>
                        </w:pPr>
                        <w:r w:rsidRPr="00722753">
                          <w:rPr>
                            <w:rFonts w:ascii="Franklin Gothic Book" w:hAnsi="Franklin Gothic Book"/>
                            <w:sz w:val="20"/>
                            <w:szCs w:val="20"/>
                          </w:rPr>
                          <w:t>C’est le développement d’un pôle de production macro-régional qui se profile sur la base de l’expansion de l’agro-business et</w:t>
                        </w:r>
                        <w:r>
                          <w:rPr>
                            <w:rFonts w:ascii="Franklin Gothic Book" w:hAnsi="Franklin Gothic Book"/>
                            <w:sz w:val="20"/>
                            <w:szCs w:val="20"/>
                          </w:rPr>
                          <w:t xml:space="preserve"> de la privatisation du foncier, justifié par la sécurité alimentaire et les fragilité du modèle de développem</w:t>
                        </w:r>
                        <w:r w:rsidR="00691E61">
                          <w:rPr>
                            <w:rFonts w:ascii="Franklin Gothic Book" w:hAnsi="Franklin Gothic Book"/>
                            <w:sz w:val="20"/>
                            <w:szCs w:val="20"/>
                          </w:rPr>
                          <w:t>ent actuel piloté par un E</w:t>
                        </w:r>
                        <w:r>
                          <w:rPr>
                            <w:rFonts w:ascii="Franklin Gothic Book" w:hAnsi="Franklin Gothic Book"/>
                            <w:sz w:val="20"/>
                            <w:szCs w:val="20"/>
                          </w:rPr>
                          <w:t>tat Malien et des petits paysans qui ne peuvent plus investir.</w:t>
                        </w:r>
                      </w:p>
                      <w:p w:rsidR="00872070" w:rsidRDefault="00872070" w:rsidP="00001A3A">
                        <w:pPr>
                          <w:jc w:val="both"/>
                          <w:rPr>
                            <w:rFonts w:ascii="Franklin Gothic Book" w:hAnsi="Franklin Gothic Book"/>
                            <w:sz w:val="20"/>
                            <w:szCs w:val="20"/>
                          </w:rPr>
                        </w:pPr>
                      </w:p>
                      <w:p w:rsidR="00872070" w:rsidRDefault="00872070" w:rsidP="00001A3A">
                        <w:pPr>
                          <w:jc w:val="both"/>
                          <w:rPr>
                            <w:rFonts w:ascii="Franklin Gothic Book" w:hAnsi="Franklin Gothic Book"/>
                            <w:sz w:val="20"/>
                            <w:szCs w:val="20"/>
                          </w:rPr>
                        </w:pPr>
                        <w:r>
                          <w:rPr>
                            <w:rFonts w:ascii="Franklin Gothic Book" w:hAnsi="Franklin Gothic Book"/>
                            <w:sz w:val="20"/>
                            <w:szCs w:val="20"/>
                          </w:rPr>
                          <w:t xml:space="preserve">-Les tensions qui éclatent concernent des petites échelles : </w:t>
                        </w:r>
                      </w:p>
                      <w:p w:rsidR="00872070" w:rsidRDefault="00872070" w:rsidP="00001A3A">
                        <w:pPr>
                          <w:ind w:left="708"/>
                          <w:jc w:val="both"/>
                          <w:rPr>
                            <w:rFonts w:ascii="Franklin Gothic Book" w:hAnsi="Franklin Gothic Book"/>
                            <w:sz w:val="20"/>
                            <w:szCs w:val="20"/>
                          </w:rPr>
                        </w:pPr>
                        <w:r>
                          <w:rPr>
                            <w:rFonts w:ascii="Franklin Gothic Book" w:hAnsi="Franklin Gothic Book"/>
                            <w:sz w:val="20"/>
                            <w:szCs w:val="20"/>
                          </w:rPr>
                          <w:t>-Les conflits entre Etats se cristallisent autour de la souveraineté alimentaire sur la question de la terre mais aussi des semences.</w:t>
                        </w:r>
                      </w:p>
                      <w:p w:rsidR="00872070" w:rsidRDefault="00872070" w:rsidP="00001A3A">
                        <w:pPr>
                          <w:ind w:left="708"/>
                          <w:jc w:val="both"/>
                          <w:rPr>
                            <w:rFonts w:ascii="Franklin Gothic Book" w:hAnsi="Franklin Gothic Book"/>
                            <w:sz w:val="20"/>
                            <w:szCs w:val="20"/>
                          </w:rPr>
                        </w:pPr>
                        <w:r>
                          <w:rPr>
                            <w:rFonts w:ascii="Franklin Gothic Book" w:hAnsi="Franklin Gothic Book"/>
                            <w:sz w:val="20"/>
                            <w:szCs w:val="20"/>
                          </w:rPr>
                          <w:t>- Les oppositions entre investisseurs publics et/ou privés et petits paysans peuvent se penser comme les conséquences du processus global de mondialisation qui joue sur les différences entre territoires</w:t>
                        </w:r>
                      </w:p>
                      <w:p w:rsidR="00872070" w:rsidRPr="00722753" w:rsidRDefault="00872070" w:rsidP="00001A3A">
                        <w:pPr>
                          <w:jc w:val="both"/>
                          <w:rPr>
                            <w:rFonts w:ascii="Franklin Gothic Book" w:hAnsi="Franklin Gothic Book"/>
                            <w:sz w:val="20"/>
                            <w:szCs w:val="20"/>
                          </w:rPr>
                        </w:pPr>
                        <w:r w:rsidRPr="00722753">
                          <w:rPr>
                            <w:rFonts w:ascii="Franklin Gothic Book" w:hAnsi="Franklin Gothic Book"/>
                            <w:sz w:val="20"/>
                            <w:szCs w:val="20"/>
                          </w:rPr>
                          <w:t xml:space="preserve"> </w:t>
                        </w:r>
                      </w:p>
                      <w:p w:rsidR="00872070" w:rsidRPr="00E54258" w:rsidRDefault="00872070" w:rsidP="00001A3A">
                        <w:pPr>
                          <w:jc w:val="both"/>
                          <w:rPr>
                            <w:rFonts w:ascii="Franklin Gothic Book" w:hAnsi="Franklin Gothic Book"/>
                            <w:sz w:val="20"/>
                            <w:szCs w:val="20"/>
                          </w:rPr>
                        </w:pPr>
                        <w:r w:rsidRPr="00E54258">
                          <w:rPr>
                            <w:rFonts w:ascii="Franklin Gothic Book" w:hAnsi="Franklin Gothic Book"/>
                            <w:sz w:val="20"/>
                            <w:szCs w:val="20"/>
                          </w:rPr>
                          <w:t>-Notons enfin, que cette ruée vers les terres irriguées de l’Office ne saurait être durable dans la mesure où l’extension du périmètre ne peut se faire sans la construction de nouveaux ouvrages hydrauliques qui  risquent de renforcer les pénuries d’eau en aval, notamment en période d’étiage.</w:t>
                        </w:r>
                      </w:p>
                      <w:p w:rsidR="00872070" w:rsidRPr="000C481D" w:rsidRDefault="00872070" w:rsidP="00001A3A">
                        <w:pPr>
                          <w:jc w:val="both"/>
                          <w:rPr>
                            <w:rFonts w:ascii="Franklin Gothic Book" w:hAnsi="Franklin Gothic Book"/>
                            <w:sz w:val="18"/>
                            <w:szCs w:val="18"/>
                          </w:rPr>
                        </w:pPr>
                      </w:p>
                    </w:tc>
                  </w:tr>
                </w:tbl>
                <w:p w:rsidR="00872070" w:rsidRPr="00872070" w:rsidRDefault="00872070">
                  <w:pPr>
                    <w:rPr>
                      <w:rFonts w:ascii="Franklin Gothic Book" w:hAnsi="Franklin Gothic Book"/>
                    </w:rPr>
                  </w:pPr>
                </w:p>
                <w:p w:rsidR="00872070" w:rsidRDefault="00872070"/>
              </w:txbxContent>
            </v:textbox>
          </v:shape>
        </w:pict>
      </w:r>
    </w:p>
    <w:sectPr w:rsidR="00ED1313" w:rsidSect="00B141D8">
      <w:pgSz w:w="11906" w:h="16838"/>
      <w:pgMar w:top="1417" w:right="1417" w:bottom="568"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D1313"/>
    <w:rsid w:val="00165F12"/>
    <w:rsid w:val="001F7951"/>
    <w:rsid w:val="002B6E98"/>
    <w:rsid w:val="002F2B5E"/>
    <w:rsid w:val="00305F5F"/>
    <w:rsid w:val="0035172F"/>
    <w:rsid w:val="0036100F"/>
    <w:rsid w:val="003E5A08"/>
    <w:rsid w:val="00470D98"/>
    <w:rsid w:val="004A59F2"/>
    <w:rsid w:val="0060216F"/>
    <w:rsid w:val="00666BE7"/>
    <w:rsid w:val="00691E61"/>
    <w:rsid w:val="006D1FF5"/>
    <w:rsid w:val="007B263D"/>
    <w:rsid w:val="007E5AD3"/>
    <w:rsid w:val="007F73B2"/>
    <w:rsid w:val="00811420"/>
    <w:rsid w:val="00872070"/>
    <w:rsid w:val="009A2ABF"/>
    <w:rsid w:val="00A53F52"/>
    <w:rsid w:val="00A87181"/>
    <w:rsid w:val="00B141D8"/>
    <w:rsid w:val="00BD03F0"/>
    <w:rsid w:val="00D43EED"/>
    <w:rsid w:val="00E109CF"/>
    <w:rsid w:val="00E43047"/>
    <w:rsid w:val="00E92B97"/>
    <w:rsid w:val="00EB4F68"/>
    <w:rsid w:val="00ED1313"/>
    <w:rsid w:val="00F21A82"/>
    <w:rsid w:val="00F26FA1"/>
    <w:rsid w:val="00F53E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0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21A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1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0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2295</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dc:creator>
  <cp:lastModifiedBy>jkl</cp:lastModifiedBy>
  <cp:revision>5</cp:revision>
  <cp:lastPrinted>2011-02-15T12:16:00Z</cp:lastPrinted>
  <dcterms:created xsi:type="dcterms:W3CDTF">2011-02-04T15:44:00Z</dcterms:created>
  <dcterms:modified xsi:type="dcterms:W3CDTF">2011-02-15T16:32:00Z</dcterms:modified>
</cp:coreProperties>
</file>