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1F" w:rsidRPr="008A3955" w:rsidRDefault="005A6581" w:rsidP="00E572E6">
      <w:pPr>
        <w:jc w:val="both"/>
        <w:rPr>
          <w:rFonts w:ascii="Franklin Gothic Book" w:hAnsi="Franklin Gothic Book"/>
          <w:b/>
          <w:sz w:val="28"/>
          <w:szCs w:val="28"/>
        </w:rPr>
      </w:pPr>
      <w:r w:rsidRPr="005A6581">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1.6pt;margin-top:25.6pt;width:537.45pt;height:424.7pt;z-index:251658240">
            <v:textbox>
              <w:txbxContent>
                <w:p w:rsidR="00CA275C" w:rsidRPr="00D563AD" w:rsidRDefault="00CA275C" w:rsidP="00D563AD">
                  <w:pPr>
                    <w:autoSpaceDE w:val="0"/>
                    <w:autoSpaceDN w:val="0"/>
                    <w:adjustRightInd w:val="0"/>
                    <w:spacing w:after="0" w:line="240" w:lineRule="auto"/>
                    <w:jc w:val="both"/>
                    <w:rPr>
                      <w:rFonts w:ascii="Franklin Gothic Book" w:hAnsi="Franklin Gothic Book" w:cs="Times New Roman"/>
                      <w:b/>
                      <w:bCs/>
                    </w:rPr>
                  </w:pPr>
                  <w:r w:rsidRPr="00D563AD">
                    <w:rPr>
                      <w:rFonts w:ascii="Franklin Gothic Book" w:hAnsi="Franklin Gothic Book" w:cs="Times New Roman"/>
                      <w:b/>
                      <w:bCs/>
                    </w:rPr>
                    <w:t>La gestion du foncier</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r w:rsidRPr="00D563AD">
                    <w:rPr>
                      <w:rFonts w:ascii="Franklin Gothic Book" w:hAnsi="Franklin Gothic Book" w:cs="Times New Roman"/>
                    </w:rPr>
                    <w:t>Il est donc difficile de savoir quelle sera la répartition des nouvelles terres entre producteurs locaux, non- maliens, et grands investisseurs.</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p>
                <w:p w:rsidR="00CA275C" w:rsidRPr="00747457" w:rsidRDefault="00CA275C" w:rsidP="00D563AD">
                  <w:pPr>
                    <w:autoSpaceDE w:val="0"/>
                    <w:autoSpaceDN w:val="0"/>
                    <w:adjustRightInd w:val="0"/>
                    <w:spacing w:after="0" w:line="240" w:lineRule="auto"/>
                    <w:jc w:val="both"/>
                    <w:rPr>
                      <w:rFonts w:ascii="Franklin Gothic Book" w:hAnsi="Franklin Gothic Book" w:cs="Times New Roman"/>
                      <w:bCs/>
                    </w:rPr>
                  </w:pPr>
                  <w:r w:rsidRPr="00D563AD">
                    <w:rPr>
                      <w:rFonts w:ascii="Franklin Gothic Book" w:hAnsi="Franklin Gothic Book" w:cs="Times New Roman"/>
                      <w:bCs/>
                    </w:rPr>
                    <w:t>Ainsi certaines analyses notent l’intérêt de l’évolution de la gestio</w:t>
                  </w:r>
                  <w:r w:rsidR="00747457">
                    <w:rPr>
                      <w:rFonts w:ascii="Franklin Gothic Book" w:hAnsi="Franklin Gothic Book" w:cs="Times New Roman"/>
                      <w:bCs/>
                    </w:rPr>
                    <w:t xml:space="preserve">n du foncier mais proposent des </w:t>
                  </w:r>
                  <w:r w:rsidRPr="00D563AD">
                    <w:rPr>
                      <w:rFonts w:ascii="Franklin Gothic Book" w:hAnsi="Franklin Gothic Book" w:cs="Times New Roman"/>
                      <w:bCs/>
                    </w:rPr>
                    <w:t xml:space="preserve">alternatives </w:t>
                  </w:r>
                  <w:r w:rsidRPr="00D563AD">
                    <w:rPr>
                      <w:rFonts w:ascii="Franklin Gothic Book" w:hAnsi="Franklin Gothic Book" w:cs="Times New Roman"/>
                    </w:rPr>
                    <w:t>:</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r w:rsidRPr="00D563AD">
                    <w:rPr>
                      <w:rFonts w:ascii="Franklin Gothic Book" w:hAnsi="Franklin Gothic Book" w:cs="Times New Roman"/>
                      <w:bCs/>
                    </w:rPr>
                    <w:t xml:space="preserve">- des baux emphytéotiques </w:t>
                  </w:r>
                  <w:r w:rsidRPr="00D563AD">
                    <w:rPr>
                      <w:rFonts w:ascii="Franklin Gothic Book" w:hAnsi="Franklin Gothic Book" w:cs="Times New Roman"/>
                    </w:rPr>
                    <w:t>(50, 99 ans) qui seraient acquis par les agri</w:t>
                  </w:r>
                  <w:r w:rsidR="008A3955" w:rsidRPr="00D563AD">
                    <w:rPr>
                      <w:rFonts w:ascii="Franklin Gothic Book" w:hAnsi="Franklin Gothic Book" w:cs="Times New Roman"/>
                    </w:rPr>
                    <w:t xml:space="preserve">culteurs. Ceux-ci garantiraient </w:t>
                  </w:r>
                  <w:r w:rsidRPr="00D563AD">
                    <w:rPr>
                      <w:rFonts w:ascii="Franklin Gothic Book" w:hAnsi="Franklin Gothic Book" w:cs="Times New Roman"/>
                    </w:rPr>
                    <w:t>l’usufruit sur une longue période, et pourraient servir de garantie pour contracter des prêts</w:t>
                  </w:r>
                  <w:r w:rsidR="008A3955" w:rsidRPr="00D563AD">
                    <w:rPr>
                      <w:rFonts w:ascii="Franklin Gothic Book" w:hAnsi="Franklin Gothic Book" w:cs="Times New Roman"/>
                    </w:rPr>
                    <w:t>. C’est une solution</w:t>
                  </w:r>
                  <w:r w:rsidR="00D563AD">
                    <w:rPr>
                      <w:rFonts w:ascii="Franklin Gothic Book" w:hAnsi="Franklin Gothic Book" w:cs="Times New Roman"/>
                    </w:rPr>
                    <w:t xml:space="preserve"> </w:t>
                  </w:r>
                  <w:r w:rsidRPr="00D563AD">
                    <w:rPr>
                      <w:rFonts w:ascii="Franklin Gothic Book" w:hAnsi="Franklin Gothic Book" w:cs="Times New Roman"/>
                    </w:rPr>
                    <w:t>mise en avant par le Sexagon, syndicat des producteurs de la zone de l’Office.</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r w:rsidRPr="00D563AD">
                    <w:rPr>
                      <w:rFonts w:ascii="Franklin Gothic Book" w:hAnsi="Franklin Gothic Book" w:cs="Times New Roman"/>
                      <w:bCs/>
                    </w:rPr>
                    <w:t>- des contrats entre investisseurs et producteurs</w:t>
                  </w:r>
                  <w:r w:rsidRPr="00D563AD">
                    <w:rPr>
                      <w:rFonts w:ascii="Franklin Gothic Book" w:hAnsi="Franklin Gothic Book" w:cs="Times New Roman"/>
                    </w:rPr>
                    <w:t>: les investisseurs bénéfici</w:t>
                  </w:r>
                  <w:r w:rsidR="00747457">
                    <w:rPr>
                      <w:rFonts w:ascii="Franklin Gothic Book" w:hAnsi="Franklin Gothic Book" w:cs="Times New Roman"/>
                    </w:rPr>
                    <w:t xml:space="preserve">eraient de la propriété pendant </w:t>
                  </w:r>
                  <w:r w:rsidRPr="00D563AD">
                    <w:rPr>
                      <w:rFonts w:ascii="Franklin Gothic Book" w:hAnsi="Franklin Gothic Book" w:cs="Times New Roman"/>
                    </w:rPr>
                    <w:t>une période donnée (par exemple 10 ans), puis la transfèreraient aux produc</w:t>
                  </w:r>
                  <w:r w:rsidR="00747457">
                    <w:rPr>
                      <w:rFonts w:ascii="Franklin Gothic Book" w:hAnsi="Franklin Gothic Book" w:cs="Times New Roman"/>
                    </w:rPr>
                    <w:t xml:space="preserve">teurs qui continueraient à leur </w:t>
                  </w:r>
                  <w:r w:rsidRPr="00D563AD">
                    <w:rPr>
                      <w:rFonts w:ascii="Franklin Gothic Book" w:hAnsi="Franklin Gothic Book" w:cs="Times New Roman"/>
                    </w:rPr>
                    <w:t>vendre leur production.</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r w:rsidRPr="00D563AD">
                    <w:rPr>
                      <w:rFonts w:ascii="Franklin Gothic Book" w:hAnsi="Franklin Gothic Book" w:cs="Times New Roman"/>
                      <w:bCs/>
                    </w:rPr>
                    <w:t xml:space="preserve">- des « joint-ventures » </w:t>
                  </w:r>
                  <w:r w:rsidRPr="00D563AD">
                    <w:rPr>
                      <w:rFonts w:ascii="Franklin Gothic Book" w:hAnsi="Franklin Gothic Book" w:cs="Times New Roman"/>
                    </w:rPr>
                    <w:t>où la propriété serait partagée entre les agriculteurs et les investisseurs.</w:t>
                  </w:r>
                </w:p>
                <w:p w:rsidR="00CA275C" w:rsidRPr="00D563AD" w:rsidRDefault="00CA275C" w:rsidP="00D563AD">
                  <w:pPr>
                    <w:autoSpaceDE w:val="0"/>
                    <w:autoSpaceDN w:val="0"/>
                    <w:adjustRightInd w:val="0"/>
                    <w:spacing w:after="0" w:line="240" w:lineRule="auto"/>
                    <w:jc w:val="both"/>
                    <w:rPr>
                      <w:rFonts w:ascii="Franklin Gothic Book" w:hAnsi="Franklin Gothic Book" w:cs="Times New Roman"/>
                    </w:rPr>
                  </w:pPr>
                </w:p>
                <w:p w:rsidR="00D563AD" w:rsidRPr="00D563AD" w:rsidRDefault="00CA275C" w:rsidP="00D563AD">
                  <w:pPr>
                    <w:jc w:val="both"/>
                    <w:rPr>
                      <w:rFonts w:ascii="Franklin Gothic Book" w:hAnsi="Franklin Gothic Book" w:cs="Times New Roman"/>
                    </w:rPr>
                  </w:pPr>
                  <w:r w:rsidRPr="00D563AD">
                    <w:rPr>
                      <w:rFonts w:ascii="Franklin Gothic Book" w:hAnsi="Franklin Gothic Book" w:cs="Times New Roman"/>
                    </w:rPr>
                    <w:t xml:space="preserve">Enfin la question de la mise en place d’une </w:t>
                  </w:r>
                  <w:r w:rsidRPr="00D563AD">
                    <w:rPr>
                      <w:rFonts w:ascii="Franklin Gothic Book" w:hAnsi="Franklin Gothic Book" w:cs="Times New Roman"/>
                      <w:bCs/>
                    </w:rPr>
                    <w:t xml:space="preserve">instance de régulation pour la gestion de la propriété </w:t>
                  </w:r>
                  <w:r w:rsidRPr="00D563AD">
                    <w:rPr>
                      <w:rFonts w:ascii="Franklin Gothic Book" w:hAnsi="Franklin Gothic Book" w:cs="Times New Roman"/>
                    </w:rPr>
                    <w:t>reste ouverte</w:t>
                  </w:r>
                  <w:r w:rsidR="00574F2F">
                    <w:rPr>
                      <w:rFonts w:ascii="Franklin Gothic Book" w:hAnsi="Franklin Gothic Book" w:cs="Times New Roman"/>
                    </w:rPr>
                    <w:t>. (…)</w:t>
                  </w:r>
                </w:p>
                <w:p w:rsidR="00D563AD" w:rsidRPr="00D563AD" w:rsidRDefault="00D563AD" w:rsidP="00D563AD">
                  <w:pPr>
                    <w:autoSpaceDE w:val="0"/>
                    <w:autoSpaceDN w:val="0"/>
                    <w:adjustRightInd w:val="0"/>
                    <w:spacing w:after="0" w:line="240" w:lineRule="auto"/>
                    <w:jc w:val="both"/>
                    <w:rPr>
                      <w:rFonts w:ascii="Franklin Gothic Book" w:hAnsi="Franklin Gothic Book" w:cs="Times New Roman"/>
                      <w:b/>
                      <w:bCs/>
                    </w:rPr>
                  </w:pPr>
                  <w:r w:rsidRPr="00D563AD">
                    <w:rPr>
                      <w:rFonts w:ascii="Franklin Gothic Book" w:hAnsi="Franklin Gothic Book" w:cs="Times New Roman"/>
                      <w:b/>
                      <w:bCs/>
                    </w:rPr>
                    <w:t>La gestion de l’eau</w:t>
                  </w:r>
                </w:p>
                <w:p w:rsidR="00D563AD" w:rsidRPr="00D563AD" w:rsidRDefault="00D563AD" w:rsidP="00D563AD">
                  <w:pPr>
                    <w:autoSpaceDE w:val="0"/>
                    <w:autoSpaceDN w:val="0"/>
                    <w:adjustRightInd w:val="0"/>
                    <w:spacing w:after="0" w:line="240" w:lineRule="auto"/>
                    <w:jc w:val="both"/>
                    <w:rPr>
                      <w:rFonts w:ascii="Franklin Gothic Book" w:hAnsi="Franklin Gothic Book" w:cs="Times New Roman"/>
                      <w:bCs/>
                    </w:rPr>
                  </w:pPr>
                </w:p>
                <w:p w:rsidR="00405B0D" w:rsidRPr="00747457" w:rsidRDefault="00747457" w:rsidP="00707A1F">
                  <w:pPr>
                    <w:autoSpaceDE w:val="0"/>
                    <w:autoSpaceDN w:val="0"/>
                    <w:adjustRightInd w:val="0"/>
                    <w:spacing w:after="0" w:line="240" w:lineRule="auto"/>
                    <w:jc w:val="both"/>
                    <w:rPr>
                      <w:rFonts w:ascii="Franklin Gothic Book" w:hAnsi="Franklin Gothic Book" w:cs="Times New Roman"/>
                      <w:bCs/>
                    </w:rPr>
                  </w:pPr>
                  <w:r>
                    <w:rPr>
                      <w:rFonts w:ascii="Franklin Gothic Book" w:hAnsi="Franklin Gothic Book" w:cs="Times New Roman"/>
                      <w:bCs/>
                    </w:rPr>
                    <w:t>(…) P</w:t>
                  </w:r>
                  <w:r w:rsidR="00405B0D" w:rsidRPr="00747457">
                    <w:rPr>
                      <w:rFonts w:ascii="Franklin Gothic Book" w:hAnsi="Franklin Gothic Book" w:cs="Times New Roman"/>
                      <w:bCs/>
                    </w:rPr>
                    <w:t>eu d’informations sont disponibles sur l’impact des</w:t>
                  </w:r>
                  <w:r w:rsidR="00707A1F">
                    <w:rPr>
                      <w:rFonts w:ascii="Franklin Gothic Book" w:hAnsi="Franklin Gothic Book" w:cs="Times New Roman"/>
                      <w:bCs/>
                    </w:rPr>
                    <w:t xml:space="preserve"> nouveaux aménagements en terme</w:t>
                  </w:r>
                  <w:r w:rsidR="00405B0D" w:rsidRPr="00747457">
                    <w:rPr>
                      <w:rFonts w:ascii="Franklin Gothic Book" w:hAnsi="Franklin Gothic Book" w:cs="Times New Roman"/>
                      <w:bCs/>
                    </w:rPr>
                    <w:t xml:space="preserve"> de besoins</w:t>
                  </w:r>
                </w:p>
                <w:p w:rsidR="00405B0D" w:rsidRPr="00747457" w:rsidRDefault="00405B0D" w:rsidP="00707A1F">
                  <w:pPr>
                    <w:autoSpaceDE w:val="0"/>
                    <w:autoSpaceDN w:val="0"/>
                    <w:adjustRightInd w:val="0"/>
                    <w:spacing w:after="0" w:line="240" w:lineRule="auto"/>
                    <w:jc w:val="both"/>
                    <w:rPr>
                      <w:rFonts w:ascii="Franklin Gothic Book" w:hAnsi="Franklin Gothic Book" w:cs="Times New Roman"/>
                    </w:rPr>
                  </w:pPr>
                  <w:r w:rsidRPr="00747457">
                    <w:rPr>
                      <w:rFonts w:ascii="Franklin Gothic Book" w:hAnsi="Franklin Gothic Book" w:cs="Times New Roman"/>
                      <w:bCs/>
                    </w:rPr>
                    <w:t xml:space="preserve">supplémentaires en eau. </w:t>
                  </w:r>
                  <w:r w:rsidRPr="00747457">
                    <w:rPr>
                      <w:rFonts w:ascii="Franklin Gothic Book" w:hAnsi="Franklin Gothic Book" w:cs="Times New Roman"/>
                    </w:rPr>
                    <w:t>Certaines études mettent en avant les risques import</w:t>
                  </w:r>
                  <w:r w:rsidR="00747457" w:rsidRPr="00747457">
                    <w:rPr>
                      <w:rFonts w:ascii="Franklin Gothic Book" w:hAnsi="Franklin Gothic Book" w:cs="Times New Roman"/>
                    </w:rPr>
                    <w:t xml:space="preserve">ants pour le delta intérieur du </w:t>
                  </w:r>
                  <w:r w:rsidRPr="00747457">
                    <w:rPr>
                      <w:rFonts w:ascii="Franklin Gothic Book" w:hAnsi="Franklin Gothic Book" w:cs="Times New Roman"/>
                    </w:rPr>
                    <w:t>Niger s</w:t>
                  </w:r>
                  <w:r w:rsidR="00747457">
                    <w:rPr>
                      <w:rFonts w:ascii="Franklin Gothic Book" w:hAnsi="Franklin Gothic Book" w:cs="Times New Roman"/>
                    </w:rPr>
                    <w:t>itué en aval</w:t>
                  </w:r>
                  <w:r w:rsidRPr="00747457">
                    <w:rPr>
                      <w:rFonts w:ascii="Franklin Gothic Book" w:hAnsi="Franklin Gothic Book" w:cs="Times New Roman"/>
                    </w:rPr>
                    <w:t>. Cette situation peut engendrer des tensions fortes sur l’</w:t>
                  </w:r>
                  <w:r w:rsidR="00747457" w:rsidRPr="00747457">
                    <w:rPr>
                      <w:rFonts w:ascii="Franklin Gothic Book" w:hAnsi="Franklin Gothic Book" w:cs="Times New Roman"/>
                    </w:rPr>
                    <w:t xml:space="preserve">allocation de </w:t>
                  </w:r>
                  <w:r w:rsidRPr="00747457">
                    <w:rPr>
                      <w:rFonts w:ascii="Franklin Gothic Book" w:hAnsi="Franklin Gothic Book" w:cs="Times New Roman"/>
                    </w:rPr>
                    <w:t>la ressource en eau entre les nouvelles zones irriguées et les exploit</w:t>
                  </w:r>
                  <w:r w:rsidR="00747457" w:rsidRPr="00747457">
                    <w:rPr>
                      <w:rFonts w:ascii="Franklin Gothic Book" w:hAnsi="Franklin Gothic Book" w:cs="Times New Roman"/>
                    </w:rPr>
                    <w:t xml:space="preserve">ations existantes. </w:t>
                  </w:r>
                </w:p>
                <w:p w:rsidR="00D563AD" w:rsidRPr="00D563AD" w:rsidRDefault="00D563AD" w:rsidP="00707A1F">
                  <w:pPr>
                    <w:autoSpaceDE w:val="0"/>
                    <w:autoSpaceDN w:val="0"/>
                    <w:adjustRightInd w:val="0"/>
                    <w:spacing w:after="0" w:line="240" w:lineRule="auto"/>
                    <w:jc w:val="both"/>
                    <w:rPr>
                      <w:rFonts w:ascii="Franklin Gothic Book" w:hAnsi="Franklin Gothic Book" w:cs="Times New Roman"/>
                    </w:rPr>
                  </w:pPr>
                  <w:r w:rsidRPr="00D563AD">
                    <w:rPr>
                      <w:rFonts w:ascii="Franklin Gothic Book" w:hAnsi="Franklin Gothic Book" w:cs="Times New Roman"/>
                      <w:bCs/>
                    </w:rPr>
                    <w:t>Dans ce contexte la question de l’efficience de l’utilisation de l’eau est certainement un point clé</w:t>
                  </w:r>
                  <w:r w:rsidRPr="00D563AD">
                    <w:rPr>
                      <w:rFonts w:ascii="Franklin Gothic Book" w:hAnsi="Franklin Gothic Book" w:cs="Times New Roman"/>
                    </w:rPr>
                    <w:t xml:space="preserve">. En effet, il existe un potentiel de gain de productivité important à ce niveau. Certaines études estiment que 25 % du volume livré par Markala est effectivement utilisé par les cultures dans la zone de l’Office. </w:t>
                  </w:r>
                  <w:r w:rsidRPr="00D563AD">
                    <w:rPr>
                      <w:rFonts w:ascii="Franklin Gothic Book" w:hAnsi="Franklin Gothic Book" w:cs="Times New Roman"/>
                      <w:bCs/>
                    </w:rPr>
                    <w:t>Les projets de</w:t>
                  </w:r>
                  <w:r w:rsidRPr="00D563AD">
                    <w:rPr>
                      <w:rFonts w:ascii="Franklin Gothic Book" w:hAnsi="Franklin Gothic Book" w:cs="Times New Roman"/>
                    </w:rPr>
                    <w:t xml:space="preserve"> </w:t>
                  </w:r>
                  <w:r w:rsidRPr="00D563AD">
                    <w:rPr>
                      <w:rFonts w:ascii="Franklin Gothic Book" w:hAnsi="Franklin Gothic Book" w:cs="Times New Roman"/>
                      <w:bCs/>
                    </w:rPr>
                    <w:t>nouveaux aménagements ne semblent pas aborder cette question de manière significative</w:t>
                  </w:r>
                  <w:r w:rsidRPr="00D563AD">
                    <w:rPr>
                      <w:rFonts w:ascii="Franklin Gothic Book" w:hAnsi="Franklin Gothic Book" w:cs="Times New Roman"/>
                    </w:rPr>
                    <w:t>. Or ces nouveaux aménagements, et les incertitudes qu’ils font peser sur la durabilité de l’accès à l’eau, pourraient être l’occasion d’initiatives structurantes pour une gestion de l’eau plus efficace à l’échelle de la zone. Des systèmes d’irrigation plus économes pourraient être utilisés de même que des cultures moins consommatrices en eau.</w:t>
                  </w:r>
                </w:p>
                <w:p w:rsidR="00D563AD" w:rsidRPr="00D563AD" w:rsidRDefault="00D563AD" w:rsidP="00D563AD">
                  <w:pPr>
                    <w:autoSpaceDE w:val="0"/>
                    <w:autoSpaceDN w:val="0"/>
                    <w:adjustRightInd w:val="0"/>
                    <w:spacing w:after="0" w:line="240" w:lineRule="auto"/>
                    <w:jc w:val="both"/>
                    <w:rPr>
                      <w:rFonts w:ascii="Franklin Gothic Book" w:hAnsi="Franklin Gothic Book" w:cs="Times New Roman"/>
                    </w:rPr>
                  </w:pPr>
                </w:p>
                <w:p w:rsidR="00D563AD" w:rsidRPr="00747457" w:rsidRDefault="00D563AD" w:rsidP="00747457">
                  <w:pPr>
                    <w:autoSpaceDE w:val="0"/>
                    <w:autoSpaceDN w:val="0"/>
                    <w:adjustRightInd w:val="0"/>
                    <w:spacing w:after="0" w:line="240" w:lineRule="auto"/>
                    <w:jc w:val="right"/>
                    <w:rPr>
                      <w:rFonts w:ascii="Franklin Gothic Book" w:hAnsi="Franklin Gothic Book" w:cs="Times New Roman"/>
                      <w:sz w:val="18"/>
                      <w:szCs w:val="18"/>
                    </w:rPr>
                  </w:pPr>
                  <w:r w:rsidRPr="00747457">
                    <w:rPr>
                      <w:rFonts w:ascii="Franklin Gothic Book" w:hAnsi="Franklin Gothic Book" w:cs="Times New Roman"/>
                      <w:sz w:val="18"/>
                      <w:szCs w:val="18"/>
                    </w:rPr>
                    <w:t>Billy TROY,  « L’Office du Niger : quelles réalités entre accaparement des terres et développement agricole ? »</w:t>
                  </w:r>
                  <w:r w:rsidRPr="00747457">
                    <w:rPr>
                      <w:sz w:val="18"/>
                      <w:szCs w:val="18"/>
                    </w:rPr>
                    <w:t xml:space="preserve"> , </w:t>
                  </w:r>
                  <w:hyperlink r:id="rId5" w:history="1">
                    <w:r w:rsidRPr="00747457">
                      <w:rPr>
                        <w:rStyle w:val="Lienhypertexte"/>
                        <w:rFonts w:ascii="Franklin Gothic Book" w:hAnsi="Franklin Gothic Book" w:cs="Times New Roman"/>
                        <w:color w:val="auto"/>
                        <w:sz w:val="18"/>
                        <w:szCs w:val="18"/>
                        <w:u w:val="none"/>
                      </w:rPr>
                      <w:t>http://farmlandgrab.org/wp-content/uploads/2010/09/Office-du-Niger</w:t>
                    </w:r>
                  </w:hyperlink>
                  <w:r w:rsidRPr="00747457">
                    <w:rPr>
                      <w:rFonts w:ascii="Franklin Gothic Book" w:hAnsi="Franklin Gothic Book" w:cs="Times New Roman"/>
                      <w:sz w:val="18"/>
                      <w:szCs w:val="18"/>
                    </w:rPr>
                    <w:t xml:space="preserve">, </w:t>
                  </w:r>
                  <w:r w:rsidRPr="00747457">
                    <w:rPr>
                      <w:rFonts w:ascii="Franklin Gothic Book" w:hAnsi="Franklin Gothic Book" w:cs="Times New Roman"/>
                      <w:bCs/>
                      <w:sz w:val="18"/>
                      <w:szCs w:val="18"/>
                    </w:rPr>
                    <w:t>Août 2010</w:t>
                  </w:r>
                </w:p>
                <w:p w:rsidR="00D563AD" w:rsidRPr="00D563AD" w:rsidRDefault="00D563AD" w:rsidP="00D563AD">
                  <w:pPr>
                    <w:jc w:val="both"/>
                    <w:rPr>
                      <w:rFonts w:ascii="Times New Roman" w:hAnsi="Times New Roman" w:cs="Times New Roman"/>
                      <w:sz w:val="20"/>
                      <w:szCs w:val="20"/>
                    </w:rPr>
                  </w:pPr>
                </w:p>
                <w:p w:rsidR="00D563AD" w:rsidRPr="00D563AD" w:rsidRDefault="00D563AD" w:rsidP="00D563AD">
                  <w:pPr>
                    <w:jc w:val="both"/>
                  </w:pPr>
                </w:p>
                <w:p w:rsidR="00D563AD" w:rsidRPr="00D563AD" w:rsidRDefault="00D563AD" w:rsidP="00D563AD">
                  <w:pPr>
                    <w:jc w:val="both"/>
                    <w:rPr>
                      <w:rFonts w:ascii="Franklin Gothic Book" w:hAnsi="Franklin Gothic Book"/>
                    </w:rPr>
                  </w:pPr>
                </w:p>
              </w:txbxContent>
            </v:textbox>
          </v:shape>
        </w:pict>
      </w:r>
      <w:r w:rsidR="00707A1F">
        <w:rPr>
          <w:rFonts w:ascii="Franklin Gothic Book" w:hAnsi="Franklin Gothic Book"/>
          <w:b/>
          <w:sz w:val="28"/>
          <w:szCs w:val="28"/>
        </w:rPr>
        <w:t xml:space="preserve">3- </w:t>
      </w:r>
      <w:r w:rsidR="00707A1F" w:rsidRPr="008A3955">
        <w:rPr>
          <w:rFonts w:ascii="Franklin Gothic Book" w:hAnsi="Franklin Gothic Book"/>
          <w:b/>
          <w:sz w:val="28"/>
          <w:szCs w:val="28"/>
        </w:rPr>
        <w:t>Vers une gestion durable ?</w:t>
      </w:r>
    </w:p>
    <w:p w:rsidR="00707A1F" w:rsidRPr="008A3955" w:rsidRDefault="005A6581" w:rsidP="00E572E6">
      <w:pPr>
        <w:jc w:val="both"/>
        <w:rPr>
          <w:rFonts w:ascii="Franklin Gothic Book" w:hAnsi="Franklin Gothic Book"/>
          <w:b/>
          <w:sz w:val="28"/>
          <w:szCs w:val="28"/>
        </w:rPr>
      </w:pPr>
      <w:r w:rsidRPr="005A6581">
        <w:rPr>
          <w:noProof/>
          <w:lang w:eastAsia="fr-FR"/>
        </w:rPr>
        <w:pict>
          <v:shape id="_x0000_s1028" type="#_x0000_t202" style="position:absolute;left:0;text-align:left;margin-left:-14.9pt;margin-top:432.7pt;width:537.45pt;height:449.6pt;z-index:251659264" filled="f" stroked="f">
            <v:textbox style="mso-next-textbox:#_x0000_s1028">
              <w:txbxContent>
                <w:p w:rsidR="00D563AD" w:rsidRPr="00747457" w:rsidRDefault="00D563AD">
                  <w:pPr>
                    <w:rPr>
                      <w:rFonts w:ascii="Franklin Gothic Book" w:hAnsi="Franklin Gothic Book"/>
                      <w:b/>
                    </w:rPr>
                  </w:pPr>
                  <w:r w:rsidRPr="00747457">
                    <w:rPr>
                      <w:rFonts w:ascii="Franklin Gothic Book" w:hAnsi="Franklin Gothic Book"/>
                      <w:b/>
                    </w:rPr>
                    <w:t>Reformulez simplement les solutions proposés par cet expert et expliquez ensuite en quoi elles sont durables</w:t>
                  </w:r>
                  <w:r w:rsidR="00405B0D" w:rsidRPr="00747457">
                    <w:rPr>
                      <w:rFonts w:ascii="Franklin Gothic Book" w:hAnsi="Franklin Gothic Book"/>
                      <w:b/>
                    </w:rPr>
                    <w:t> :</w:t>
                  </w:r>
                </w:p>
                <w:tbl>
                  <w:tblPr>
                    <w:tblStyle w:val="Grilledutableau"/>
                    <w:tblW w:w="0" w:type="auto"/>
                    <w:tblLook w:val="04A0"/>
                  </w:tblPr>
                  <w:tblGrid>
                    <w:gridCol w:w="1384"/>
                    <w:gridCol w:w="4536"/>
                    <w:gridCol w:w="4536"/>
                  </w:tblGrid>
                  <w:tr w:rsidR="00D563AD" w:rsidRPr="00405B0D" w:rsidTr="00747457">
                    <w:trPr>
                      <w:trHeight w:val="491"/>
                    </w:trPr>
                    <w:tc>
                      <w:tcPr>
                        <w:tcW w:w="1384" w:type="dxa"/>
                      </w:tcPr>
                      <w:p w:rsidR="00747457" w:rsidRPr="00405B0D" w:rsidRDefault="00747457" w:rsidP="00D563AD">
                        <w:pPr>
                          <w:rPr>
                            <w:rFonts w:ascii="Franklin Gothic Book" w:hAnsi="Franklin Gothic Book"/>
                            <w:b/>
                          </w:rPr>
                        </w:pPr>
                      </w:p>
                    </w:tc>
                    <w:tc>
                      <w:tcPr>
                        <w:tcW w:w="4536" w:type="dxa"/>
                      </w:tcPr>
                      <w:p w:rsidR="00D563AD" w:rsidRDefault="00D563AD" w:rsidP="00405B0D">
                        <w:pPr>
                          <w:jc w:val="center"/>
                          <w:rPr>
                            <w:rFonts w:ascii="Franklin Gothic Book" w:hAnsi="Franklin Gothic Book"/>
                            <w:b/>
                          </w:rPr>
                        </w:pPr>
                        <w:r w:rsidRPr="00405B0D">
                          <w:rPr>
                            <w:rFonts w:ascii="Franklin Gothic Book" w:hAnsi="Franklin Gothic Book"/>
                            <w:b/>
                          </w:rPr>
                          <w:t>Gestio</w:t>
                        </w:r>
                        <w:r w:rsidR="00574F2F" w:rsidRPr="00405B0D">
                          <w:rPr>
                            <w:rFonts w:ascii="Franklin Gothic Book" w:hAnsi="Franklin Gothic Book"/>
                            <w:b/>
                          </w:rPr>
                          <w:t>n foncière</w:t>
                        </w:r>
                      </w:p>
                      <w:p w:rsidR="00747457" w:rsidRPr="00405B0D" w:rsidRDefault="00747457" w:rsidP="00405B0D">
                        <w:pPr>
                          <w:jc w:val="center"/>
                          <w:rPr>
                            <w:rFonts w:ascii="Franklin Gothic Book" w:hAnsi="Franklin Gothic Book"/>
                            <w:b/>
                          </w:rPr>
                        </w:pPr>
                      </w:p>
                    </w:tc>
                    <w:tc>
                      <w:tcPr>
                        <w:tcW w:w="4536" w:type="dxa"/>
                      </w:tcPr>
                      <w:p w:rsidR="00D563AD" w:rsidRPr="00405B0D" w:rsidRDefault="00D563AD" w:rsidP="00405B0D">
                        <w:pPr>
                          <w:jc w:val="center"/>
                          <w:rPr>
                            <w:rFonts w:ascii="Franklin Gothic Book" w:hAnsi="Franklin Gothic Book"/>
                            <w:b/>
                          </w:rPr>
                        </w:pPr>
                        <w:r w:rsidRPr="00405B0D">
                          <w:rPr>
                            <w:rFonts w:ascii="Franklin Gothic Book" w:hAnsi="Franklin Gothic Book"/>
                            <w:b/>
                          </w:rPr>
                          <w:t xml:space="preserve">Gestion </w:t>
                        </w:r>
                        <w:r w:rsidR="00574F2F" w:rsidRPr="00405B0D">
                          <w:rPr>
                            <w:rFonts w:ascii="Franklin Gothic Book" w:hAnsi="Franklin Gothic Book"/>
                            <w:b/>
                          </w:rPr>
                          <w:t>de l’eau</w:t>
                        </w:r>
                      </w:p>
                      <w:p w:rsidR="00D563AD" w:rsidRPr="00405B0D" w:rsidRDefault="00D563AD" w:rsidP="00747457">
                        <w:pPr>
                          <w:rPr>
                            <w:rFonts w:ascii="Franklin Gothic Book" w:hAnsi="Franklin Gothic Book"/>
                            <w:b/>
                          </w:rPr>
                        </w:pPr>
                      </w:p>
                    </w:tc>
                  </w:tr>
                  <w:tr w:rsidR="00D563AD" w:rsidRPr="00405B0D" w:rsidTr="00747457">
                    <w:tc>
                      <w:tcPr>
                        <w:tcW w:w="1384" w:type="dxa"/>
                      </w:tcPr>
                      <w:p w:rsidR="00D563AD" w:rsidRPr="00405B0D" w:rsidRDefault="00D563AD">
                        <w:pPr>
                          <w:rPr>
                            <w:rFonts w:ascii="Franklin Gothic Book" w:hAnsi="Franklin Gothic Book"/>
                            <w:b/>
                          </w:rPr>
                        </w:pPr>
                      </w:p>
                      <w:p w:rsidR="00D563AD" w:rsidRPr="00405B0D" w:rsidRDefault="00D563AD">
                        <w:pPr>
                          <w:rPr>
                            <w:rFonts w:ascii="Franklin Gothic Book" w:hAnsi="Franklin Gothic Book"/>
                            <w:b/>
                          </w:rPr>
                        </w:pPr>
                        <w:r w:rsidRPr="00405B0D">
                          <w:rPr>
                            <w:rFonts w:ascii="Franklin Gothic Book" w:hAnsi="Franklin Gothic Book"/>
                            <w:b/>
                          </w:rPr>
                          <w:t>Solutions proposées</w:t>
                        </w:r>
                      </w:p>
                      <w:p w:rsidR="00D563AD" w:rsidRPr="00405B0D" w:rsidRDefault="00D563AD">
                        <w:pPr>
                          <w:rPr>
                            <w:rFonts w:ascii="Franklin Gothic Book" w:hAnsi="Franklin Gothic Book"/>
                            <w:b/>
                          </w:rPr>
                        </w:pPr>
                      </w:p>
                      <w:p w:rsidR="00D563AD" w:rsidRPr="00405B0D" w:rsidRDefault="00D563AD">
                        <w:pPr>
                          <w:rPr>
                            <w:rFonts w:ascii="Franklin Gothic Book" w:hAnsi="Franklin Gothic Book"/>
                            <w:b/>
                          </w:rPr>
                        </w:pPr>
                      </w:p>
                      <w:p w:rsidR="00D563AD" w:rsidRPr="00405B0D" w:rsidRDefault="00D563AD">
                        <w:pPr>
                          <w:rPr>
                            <w:rFonts w:ascii="Franklin Gothic Book" w:hAnsi="Franklin Gothic Book"/>
                            <w:b/>
                          </w:rPr>
                        </w:pPr>
                      </w:p>
                      <w:p w:rsidR="00D563AD" w:rsidRPr="00405B0D" w:rsidRDefault="00D563AD">
                        <w:pPr>
                          <w:rPr>
                            <w:rFonts w:ascii="Franklin Gothic Book" w:hAnsi="Franklin Gothic Book"/>
                            <w:b/>
                          </w:rPr>
                        </w:pPr>
                      </w:p>
                    </w:tc>
                    <w:tc>
                      <w:tcPr>
                        <w:tcW w:w="4536" w:type="dxa"/>
                      </w:tcPr>
                      <w:p w:rsidR="00D563AD" w:rsidRDefault="00D563AD">
                        <w:pPr>
                          <w:rPr>
                            <w:rFonts w:ascii="Franklin Gothic Book" w:hAnsi="Franklin Gothic Book"/>
                          </w:rPr>
                        </w:pPr>
                      </w:p>
                      <w:p w:rsidR="00747457" w:rsidRDefault="00747457">
                        <w:pPr>
                          <w:rPr>
                            <w:rFonts w:ascii="Franklin Gothic Book" w:hAnsi="Franklin Gothic Book"/>
                          </w:rPr>
                        </w:pPr>
                        <w:r>
                          <w:rPr>
                            <w:rFonts w:ascii="Franklin Gothic Book" w:hAnsi="Franklin Gothic Book"/>
                          </w:rPr>
                          <w:t>-</w:t>
                        </w:r>
                      </w:p>
                      <w:p w:rsidR="00747457" w:rsidRDefault="00747457">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r>
                          <w:rPr>
                            <w:rFonts w:ascii="Franklin Gothic Book" w:hAnsi="Franklin Gothic Book"/>
                          </w:rPr>
                          <w:t>-</w:t>
                        </w:r>
                      </w:p>
                      <w:p w:rsidR="00747457" w:rsidRDefault="00747457">
                        <w:pPr>
                          <w:rPr>
                            <w:rFonts w:ascii="Franklin Gothic Book" w:hAnsi="Franklin Gothic Book"/>
                          </w:rPr>
                        </w:pPr>
                      </w:p>
                      <w:p w:rsidR="00747457" w:rsidRPr="00405B0D" w:rsidRDefault="00747457">
                        <w:pPr>
                          <w:rPr>
                            <w:rFonts w:ascii="Franklin Gothic Book" w:hAnsi="Franklin Gothic Book"/>
                          </w:rPr>
                        </w:pPr>
                        <w:r>
                          <w:rPr>
                            <w:rFonts w:ascii="Franklin Gothic Book" w:hAnsi="Franklin Gothic Book"/>
                          </w:rPr>
                          <w:t>+</w:t>
                        </w:r>
                      </w:p>
                    </w:tc>
                    <w:tc>
                      <w:tcPr>
                        <w:tcW w:w="4536" w:type="dxa"/>
                      </w:tcPr>
                      <w:p w:rsidR="00D563AD" w:rsidRPr="00405B0D" w:rsidRDefault="00D563AD">
                        <w:pPr>
                          <w:rPr>
                            <w:rFonts w:ascii="Franklin Gothic Book" w:hAnsi="Franklin Gothic Book"/>
                          </w:rPr>
                        </w:pPr>
                      </w:p>
                      <w:p w:rsidR="00D563AD" w:rsidRDefault="00D563AD">
                        <w:pPr>
                          <w:rPr>
                            <w:rFonts w:ascii="Franklin Gothic Book" w:hAnsi="Franklin Gothic Book"/>
                          </w:rPr>
                        </w:pPr>
                        <w:r w:rsidRPr="00405B0D">
                          <w:rPr>
                            <w:rFonts w:ascii="Franklin Gothic Book" w:hAnsi="Franklin Gothic Book"/>
                          </w:rPr>
                          <w:t>-</w:t>
                        </w:r>
                      </w:p>
                      <w:p w:rsidR="00747457" w:rsidRPr="00405B0D" w:rsidRDefault="00747457">
                        <w:pPr>
                          <w:rPr>
                            <w:rFonts w:ascii="Franklin Gothic Book" w:hAnsi="Franklin Gothic Book"/>
                          </w:rPr>
                        </w:pPr>
                      </w:p>
                      <w:p w:rsidR="00D563AD" w:rsidRPr="00405B0D" w:rsidRDefault="00D563AD">
                        <w:pPr>
                          <w:rPr>
                            <w:rFonts w:ascii="Franklin Gothic Book" w:hAnsi="Franklin Gothic Book"/>
                          </w:rPr>
                        </w:pPr>
                      </w:p>
                      <w:p w:rsidR="00D563AD" w:rsidRDefault="00D563AD">
                        <w:pPr>
                          <w:rPr>
                            <w:rFonts w:ascii="Franklin Gothic Book" w:hAnsi="Franklin Gothic Book"/>
                          </w:rPr>
                        </w:pPr>
                        <w:r w:rsidRPr="00405B0D">
                          <w:rPr>
                            <w:rFonts w:ascii="Franklin Gothic Book" w:hAnsi="Franklin Gothic Book"/>
                          </w:rPr>
                          <w:t>-</w:t>
                        </w:r>
                      </w:p>
                      <w:p w:rsidR="00747457" w:rsidRDefault="00747457">
                        <w:pPr>
                          <w:rPr>
                            <w:rFonts w:ascii="Franklin Gothic Book" w:hAnsi="Franklin Gothic Book"/>
                          </w:rPr>
                        </w:pPr>
                      </w:p>
                      <w:p w:rsidR="00747457" w:rsidRDefault="00747457">
                        <w:pPr>
                          <w:rPr>
                            <w:rFonts w:ascii="Franklin Gothic Book" w:hAnsi="Franklin Gothic Book"/>
                          </w:rPr>
                        </w:pPr>
                        <w:r>
                          <w:rPr>
                            <w:rFonts w:ascii="Franklin Gothic Book" w:hAnsi="Franklin Gothic Book"/>
                          </w:rPr>
                          <w:t>+</w:t>
                        </w:r>
                      </w:p>
                      <w:p w:rsidR="00747457" w:rsidRDefault="00747457">
                        <w:pPr>
                          <w:rPr>
                            <w:rFonts w:ascii="Franklin Gothic Book" w:hAnsi="Franklin Gothic Book"/>
                          </w:rPr>
                        </w:pPr>
                      </w:p>
                      <w:p w:rsidR="00747457" w:rsidRPr="00405B0D" w:rsidRDefault="00747457">
                        <w:pPr>
                          <w:rPr>
                            <w:rFonts w:ascii="Franklin Gothic Book" w:hAnsi="Franklin Gothic Book"/>
                          </w:rPr>
                        </w:pPr>
                      </w:p>
                    </w:tc>
                  </w:tr>
                  <w:tr w:rsidR="00D563AD" w:rsidRPr="00405B0D" w:rsidTr="00747457">
                    <w:trPr>
                      <w:trHeight w:val="2131"/>
                    </w:trPr>
                    <w:tc>
                      <w:tcPr>
                        <w:tcW w:w="1384" w:type="dxa"/>
                      </w:tcPr>
                      <w:p w:rsidR="00D563AD" w:rsidRPr="00405B0D" w:rsidRDefault="00D563AD">
                        <w:pPr>
                          <w:rPr>
                            <w:rFonts w:ascii="Franklin Gothic Book" w:hAnsi="Franklin Gothic Book"/>
                            <w:b/>
                          </w:rPr>
                        </w:pPr>
                      </w:p>
                      <w:p w:rsidR="00D563AD" w:rsidRPr="00405B0D" w:rsidRDefault="00D563AD">
                        <w:pPr>
                          <w:rPr>
                            <w:rFonts w:ascii="Franklin Gothic Book" w:hAnsi="Franklin Gothic Book"/>
                            <w:b/>
                          </w:rPr>
                        </w:pPr>
                        <w:r w:rsidRPr="00405B0D">
                          <w:rPr>
                            <w:rFonts w:ascii="Franklin Gothic Book" w:hAnsi="Franklin Gothic Book"/>
                            <w:b/>
                          </w:rPr>
                          <w:t xml:space="preserve">En quoi </w:t>
                        </w:r>
                        <w:r w:rsidR="00574F2F" w:rsidRPr="00405B0D">
                          <w:rPr>
                            <w:rFonts w:ascii="Franklin Gothic Book" w:hAnsi="Franklin Gothic Book"/>
                            <w:b/>
                          </w:rPr>
                          <w:t xml:space="preserve"> ces solutions </w:t>
                        </w:r>
                        <w:r w:rsidRPr="00405B0D">
                          <w:rPr>
                            <w:rFonts w:ascii="Franklin Gothic Book" w:hAnsi="Franklin Gothic Book"/>
                            <w:b/>
                          </w:rPr>
                          <w:t>sont elles durable</w:t>
                        </w:r>
                        <w:r w:rsidR="00574F2F" w:rsidRPr="00405B0D">
                          <w:rPr>
                            <w:rFonts w:ascii="Franklin Gothic Book" w:hAnsi="Franklin Gothic Book"/>
                            <w:b/>
                          </w:rPr>
                          <w:t>s ?</w:t>
                        </w:r>
                      </w:p>
                      <w:p w:rsidR="00D563AD" w:rsidRPr="00405B0D" w:rsidRDefault="00D563AD">
                        <w:pPr>
                          <w:rPr>
                            <w:rFonts w:ascii="Franklin Gothic Book" w:hAnsi="Franklin Gothic Book"/>
                            <w:b/>
                          </w:rPr>
                        </w:pPr>
                      </w:p>
                    </w:tc>
                    <w:tc>
                      <w:tcPr>
                        <w:tcW w:w="4536" w:type="dxa"/>
                      </w:tcPr>
                      <w:p w:rsidR="00747457" w:rsidRPr="00405B0D" w:rsidRDefault="00747457">
                        <w:pPr>
                          <w:rPr>
                            <w:rFonts w:ascii="Franklin Gothic Book" w:hAnsi="Franklin Gothic Book"/>
                          </w:rPr>
                        </w:pPr>
                      </w:p>
                    </w:tc>
                    <w:tc>
                      <w:tcPr>
                        <w:tcW w:w="4536" w:type="dxa"/>
                      </w:tcPr>
                      <w:p w:rsidR="00D563AD" w:rsidRDefault="00D563AD">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p>
                      <w:p w:rsidR="00747457" w:rsidRDefault="00747457">
                        <w:pPr>
                          <w:rPr>
                            <w:rFonts w:ascii="Franklin Gothic Book" w:hAnsi="Franklin Gothic Book"/>
                          </w:rPr>
                        </w:pPr>
                      </w:p>
                      <w:p w:rsidR="00747457" w:rsidRPr="00405B0D" w:rsidRDefault="00747457">
                        <w:pPr>
                          <w:rPr>
                            <w:rFonts w:ascii="Franklin Gothic Book" w:hAnsi="Franklin Gothic Book"/>
                          </w:rPr>
                        </w:pPr>
                      </w:p>
                    </w:tc>
                  </w:tr>
                  <w:tr w:rsidR="00747457" w:rsidRPr="00405B0D" w:rsidTr="00707A1F">
                    <w:trPr>
                      <w:trHeight w:val="1544"/>
                    </w:trPr>
                    <w:tc>
                      <w:tcPr>
                        <w:tcW w:w="1384" w:type="dxa"/>
                      </w:tcPr>
                      <w:p w:rsidR="00747457" w:rsidRDefault="00747457">
                        <w:pPr>
                          <w:rPr>
                            <w:rFonts w:ascii="Franklin Gothic Book" w:hAnsi="Franklin Gothic Book"/>
                            <w:b/>
                          </w:rPr>
                        </w:pPr>
                        <w:r>
                          <w:rPr>
                            <w:rFonts w:ascii="Franklin Gothic Book" w:hAnsi="Franklin Gothic Book"/>
                            <w:b/>
                          </w:rPr>
                          <w:t>Quel</w:t>
                        </w:r>
                        <w:r w:rsidR="00707A1F">
                          <w:rPr>
                            <w:rFonts w:ascii="Franklin Gothic Book" w:hAnsi="Franklin Gothic Book"/>
                            <w:b/>
                          </w:rPr>
                          <w:t>le</w:t>
                        </w:r>
                        <w:r>
                          <w:rPr>
                            <w:rFonts w:ascii="Franklin Gothic Book" w:hAnsi="Franklin Gothic Book"/>
                            <w:b/>
                          </w:rPr>
                          <w:t>s en ont les limites ?</w:t>
                        </w:r>
                      </w:p>
                      <w:p w:rsidR="00707A1F" w:rsidRDefault="00707A1F">
                        <w:pPr>
                          <w:rPr>
                            <w:rFonts w:ascii="Franklin Gothic Book" w:hAnsi="Franklin Gothic Book"/>
                            <w:b/>
                          </w:rPr>
                        </w:pPr>
                      </w:p>
                      <w:p w:rsidR="00707A1F" w:rsidRPr="00405B0D" w:rsidRDefault="00707A1F">
                        <w:pPr>
                          <w:rPr>
                            <w:rFonts w:ascii="Franklin Gothic Book" w:hAnsi="Franklin Gothic Book"/>
                            <w:b/>
                          </w:rPr>
                        </w:pPr>
                      </w:p>
                    </w:tc>
                    <w:tc>
                      <w:tcPr>
                        <w:tcW w:w="4536" w:type="dxa"/>
                      </w:tcPr>
                      <w:p w:rsidR="00747457" w:rsidRPr="00405B0D" w:rsidRDefault="00747457">
                        <w:pPr>
                          <w:rPr>
                            <w:rFonts w:ascii="Franklin Gothic Book" w:hAnsi="Franklin Gothic Book"/>
                          </w:rPr>
                        </w:pPr>
                      </w:p>
                    </w:tc>
                    <w:tc>
                      <w:tcPr>
                        <w:tcW w:w="4536" w:type="dxa"/>
                      </w:tcPr>
                      <w:p w:rsidR="00747457" w:rsidRDefault="00747457">
                        <w:pPr>
                          <w:rPr>
                            <w:rFonts w:ascii="Franklin Gothic Book" w:hAnsi="Franklin Gothic Book"/>
                          </w:rPr>
                        </w:pPr>
                      </w:p>
                    </w:tc>
                  </w:tr>
                </w:tbl>
                <w:p w:rsidR="00D563AD" w:rsidRDefault="00D563AD"/>
              </w:txbxContent>
            </v:textbox>
          </v:shape>
        </w:pict>
      </w:r>
      <w:r w:rsidR="00707A1F">
        <w:rPr>
          <w:rFonts w:ascii="Franklin Gothic Book" w:hAnsi="Franklin Gothic Book"/>
          <w:b/>
          <w:sz w:val="28"/>
          <w:szCs w:val="28"/>
        </w:rPr>
        <w:br w:type="page"/>
      </w:r>
    </w:p>
    <w:p w:rsidR="00707A1F" w:rsidRDefault="00707A1F" w:rsidP="00E572E6">
      <w:pPr>
        <w:jc w:val="both"/>
        <w:rPr>
          <w:rFonts w:ascii="Franklin Gothic Book" w:hAnsi="Franklin Gothic Book"/>
          <w:b/>
          <w:sz w:val="28"/>
          <w:szCs w:val="28"/>
        </w:rPr>
      </w:pPr>
    </w:p>
    <w:p w:rsidR="00707A1F" w:rsidRDefault="00707A1F" w:rsidP="00E572E6">
      <w:pPr>
        <w:jc w:val="both"/>
      </w:pPr>
    </w:p>
    <w:p w:rsidR="00707A1F" w:rsidRDefault="00001C1A" w:rsidP="00E572E6">
      <w:pPr>
        <w:jc w:val="both"/>
        <w:rPr>
          <w:rFonts w:ascii="Franklin Gothic Book" w:hAnsi="Franklin Gothic Book"/>
          <w:b/>
          <w:sz w:val="32"/>
          <w:szCs w:val="32"/>
        </w:rPr>
      </w:pPr>
      <w:r w:rsidRPr="00001C1A">
        <w:rPr>
          <w:rFonts w:ascii="Franklin Gothic Book" w:hAnsi="Franklin Gothic Book"/>
          <w:b/>
          <w:sz w:val="32"/>
          <w:szCs w:val="32"/>
        </w:rPr>
        <w:t>Corrigé</w:t>
      </w:r>
      <w:r>
        <w:rPr>
          <w:rFonts w:ascii="Franklin Gothic Book" w:hAnsi="Franklin Gothic Book"/>
          <w:b/>
          <w:sz w:val="32"/>
          <w:szCs w:val="32"/>
        </w:rPr>
        <w:t> :</w:t>
      </w:r>
    </w:p>
    <w:tbl>
      <w:tblPr>
        <w:tblStyle w:val="Grilledutableau"/>
        <w:tblW w:w="10740" w:type="dxa"/>
        <w:tblLook w:val="04A0"/>
      </w:tblPr>
      <w:tblGrid>
        <w:gridCol w:w="1384"/>
        <w:gridCol w:w="4536"/>
        <w:gridCol w:w="4820"/>
      </w:tblGrid>
      <w:tr w:rsidR="00001C1A" w:rsidRPr="00405B0D" w:rsidTr="00B06FC3">
        <w:trPr>
          <w:trHeight w:val="491"/>
        </w:trPr>
        <w:tc>
          <w:tcPr>
            <w:tcW w:w="1384" w:type="dxa"/>
          </w:tcPr>
          <w:p w:rsidR="00001C1A" w:rsidRPr="00405B0D" w:rsidRDefault="00001C1A" w:rsidP="00E572E6">
            <w:pPr>
              <w:jc w:val="both"/>
              <w:rPr>
                <w:rFonts w:ascii="Franklin Gothic Book" w:hAnsi="Franklin Gothic Book"/>
                <w:b/>
              </w:rPr>
            </w:pPr>
          </w:p>
        </w:tc>
        <w:tc>
          <w:tcPr>
            <w:tcW w:w="4536" w:type="dxa"/>
          </w:tcPr>
          <w:p w:rsidR="00001C1A" w:rsidRPr="00405B0D" w:rsidRDefault="00001C1A" w:rsidP="00E572E6">
            <w:pPr>
              <w:jc w:val="both"/>
              <w:rPr>
                <w:rFonts w:ascii="Franklin Gothic Book" w:hAnsi="Franklin Gothic Book"/>
                <w:b/>
              </w:rPr>
            </w:pPr>
            <w:r w:rsidRPr="00405B0D">
              <w:rPr>
                <w:rFonts w:ascii="Franklin Gothic Book" w:hAnsi="Franklin Gothic Book"/>
                <w:b/>
              </w:rPr>
              <w:t>Gestion foncière</w:t>
            </w:r>
            <w:r>
              <w:rPr>
                <w:rFonts w:ascii="Franklin Gothic Book" w:hAnsi="Franklin Gothic Book"/>
                <w:b/>
              </w:rPr>
              <w:t xml:space="preserve"> (= gestion de la terre : location et propriété)</w:t>
            </w:r>
          </w:p>
        </w:tc>
        <w:tc>
          <w:tcPr>
            <w:tcW w:w="4820" w:type="dxa"/>
          </w:tcPr>
          <w:p w:rsidR="00001C1A" w:rsidRPr="00405B0D" w:rsidRDefault="00001C1A" w:rsidP="00E572E6">
            <w:pPr>
              <w:jc w:val="both"/>
              <w:rPr>
                <w:rFonts w:ascii="Franklin Gothic Book" w:hAnsi="Franklin Gothic Book"/>
                <w:b/>
              </w:rPr>
            </w:pPr>
            <w:r w:rsidRPr="00405B0D">
              <w:rPr>
                <w:rFonts w:ascii="Franklin Gothic Book" w:hAnsi="Franklin Gothic Book"/>
                <w:b/>
              </w:rPr>
              <w:t>Gestion de l’</w:t>
            </w:r>
            <w:r>
              <w:rPr>
                <w:rFonts w:ascii="Franklin Gothic Book" w:hAnsi="Franklin Gothic Book"/>
                <w:b/>
              </w:rPr>
              <w:t>eau</w:t>
            </w:r>
          </w:p>
        </w:tc>
      </w:tr>
      <w:tr w:rsidR="00001C1A" w:rsidRPr="00405B0D" w:rsidTr="00B06FC3">
        <w:tc>
          <w:tcPr>
            <w:tcW w:w="1384" w:type="dxa"/>
          </w:tcPr>
          <w:p w:rsidR="00001C1A" w:rsidRPr="00405B0D" w:rsidRDefault="00001C1A" w:rsidP="00E572E6">
            <w:pPr>
              <w:jc w:val="both"/>
              <w:rPr>
                <w:rFonts w:ascii="Franklin Gothic Book" w:hAnsi="Franklin Gothic Book"/>
                <w:b/>
              </w:rPr>
            </w:pPr>
          </w:p>
          <w:p w:rsidR="00001C1A" w:rsidRPr="00405B0D" w:rsidRDefault="00001C1A" w:rsidP="00E572E6">
            <w:pPr>
              <w:jc w:val="both"/>
              <w:rPr>
                <w:rFonts w:ascii="Franklin Gothic Book" w:hAnsi="Franklin Gothic Book"/>
                <w:b/>
              </w:rPr>
            </w:pPr>
            <w:r w:rsidRPr="00405B0D">
              <w:rPr>
                <w:rFonts w:ascii="Franklin Gothic Book" w:hAnsi="Franklin Gothic Book"/>
                <w:b/>
              </w:rPr>
              <w:t>Solutions proposées</w:t>
            </w:r>
          </w:p>
          <w:p w:rsidR="00001C1A" w:rsidRPr="00405B0D" w:rsidRDefault="00001C1A" w:rsidP="00E572E6">
            <w:pPr>
              <w:jc w:val="both"/>
              <w:rPr>
                <w:rFonts w:ascii="Franklin Gothic Book" w:hAnsi="Franklin Gothic Book"/>
                <w:b/>
              </w:rPr>
            </w:pPr>
          </w:p>
          <w:p w:rsidR="00001C1A" w:rsidRPr="00405B0D" w:rsidRDefault="00001C1A" w:rsidP="00E572E6">
            <w:pPr>
              <w:jc w:val="both"/>
              <w:rPr>
                <w:rFonts w:ascii="Franklin Gothic Book" w:hAnsi="Franklin Gothic Book"/>
                <w:b/>
              </w:rPr>
            </w:pPr>
          </w:p>
          <w:p w:rsidR="00001C1A" w:rsidRPr="00405B0D" w:rsidRDefault="00001C1A" w:rsidP="00E572E6">
            <w:pPr>
              <w:jc w:val="both"/>
              <w:rPr>
                <w:rFonts w:ascii="Franklin Gothic Book" w:hAnsi="Franklin Gothic Book"/>
                <w:b/>
              </w:rPr>
            </w:pPr>
          </w:p>
          <w:p w:rsidR="00001C1A" w:rsidRPr="00405B0D" w:rsidRDefault="00001C1A" w:rsidP="00E572E6">
            <w:pPr>
              <w:jc w:val="both"/>
              <w:rPr>
                <w:rFonts w:ascii="Franklin Gothic Book" w:hAnsi="Franklin Gothic Book"/>
                <w:b/>
              </w:rPr>
            </w:pPr>
          </w:p>
        </w:tc>
        <w:tc>
          <w:tcPr>
            <w:tcW w:w="4536" w:type="dxa"/>
          </w:tcPr>
          <w:p w:rsidR="00001C1A" w:rsidRDefault="00001C1A" w:rsidP="00E572E6">
            <w:pPr>
              <w:jc w:val="both"/>
              <w:rPr>
                <w:rFonts w:ascii="Franklin Gothic Book" w:hAnsi="Franklin Gothic Book"/>
              </w:rPr>
            </w:pPr>
          </w:p>
          <w:p w:rsidR="00001C1A" w:rsidRPr="00E572E6" w:rsidRDefault="00E572E6" w:rsidP="00E572E6">
            <w:pPr>
              <w:jc w:val="both"/>
              <w:rPr>
                <w:rFonts w:ascii="Franklin Gothic Book" w:hAnsi="Franklin Gothic Book"/>
              </w:rPr>
            </w:pPr>
            <w:r>
              <w:rPr>
                <w:rFonts w:ascii="Franklin Gothic Book" w:hAnsi="Franklin Gothic Book"/>
              </w:rPr>
              <w:t>-</w:t>
            </w:r>
            <w:r w:rsidRPr="00E572E6">
              <w:rPr>
                <w:rFonts w:ascii="Franklin Gothic Book" w:hAnsi="Franklin Gothic Book"/>
              </w:rPr>
              <w:t>Les b</w:t>
            </w:r>
            <w:r w:rsidR="00001C1A" w:rsidRPr="00E572E6">
              <w:rPr>
                <w:rFonts w:ascii="Franklin Gothic Book" w:hAnsi="Franklin Gothic Book"/>
              </w:rPr>
              <w:t>aux de location</w:t>
            </w:r>
            <w:r>
              <w:rPr>
                <w:rFonts w:ascii="Franklin Gothic Book" w:hAnsi="Franklin Gothic Book"/>
              </w:rPr>
              <w:t xml:space="preserve"> sur de très longue période </w:t>
            </w:r>
            <w:r w:rsidR="00001C1A" w:rsidRPr="00E572E6">
              <w:rPr>
                <w:rFonts w:ascii="Franklin Gothic Book" w:hAnsi="Franklin Gothic Book"/>
              </w:rPr>
              <w:t>sont une sécurité et permettent d’obtenir des crédits (hypothèque</w:t>
            </w:r>
          </w:p>
          <w:p w:rsidR="00001C1A" w:rsidRDefault="00001C1A" w:rsidP="00E572E6">
            <w:pPr>
              <w:jc w:val="both"/>
              <w:rPr>
                <w:rFonts w:ascii="Franklin Gothic Book" w:hAnsi="Franklin Gothic Book"/>
              </w:rPr>
            </w:pPr>
          </w:p>
          <w:p w:rsidR="00001C1A" w:rsidRDefault="00001C1A" w:rsidP="00E572E6">
            <w:pPr>
              <w:jc w:val="both"/>
              <w:rPr>
                <w:rFonts w:ascii="Franklin Gothic Book" w:hAnsi="Franklin Gothic Book"/>
              </w:rPr>
            </w:pPr>
            <w:r>
              <w:rPr>
                <w:rFonts w:ascii="Franklin Gothic Book" w:hAnsi="Franklin Gothic Book"/>
              </w:rPr>
              <w:t>-</w:t>
            </w:r>
            <w:r w:rsidR="00E572E6">
              <w:rPr>
                <w:rFonts w:ascii="Franklin Gothic Book" w:hAnsi="Franklin Gothic Book"/>
              </w:rPr>
              <w:t xml:space="preserve">Le </w:t>
            </w:r>
            <w:r>
              <w:rPr>
                <w:rFonts w:ascii="Franklin Gothic Book" w:hAnsi="Franklin Gothic Book"/>
              </w:rPr>
              <w:t>partage de la propriété entre investisseurs et petits paysans</w:t>
            </w:r>
            <w:r w:rsidR="00E572E6">
              <w:rPr>
                <w:rFonts w:ascii="Franklin Gothic Book" w:hAnsi="Franklin Gothic Book"/>
              </w:rPr>
              <w:t xml:space="preserve"> peut aussi être négocié</w:t>
            </w:r>
          </w:p>
          <w:p w:rsidR="00001C1A" w:rsidRDefault="00001C1A" w:rsidP="00E572E6">
            <w:pPr>
              <w:jc w:val="both"/>
              <w:rPr>
                <w:rFonts w:ascii="Franklin Gothic Book" w:hAnsi="Franklin Gothic Book"/>
              </w:rPr>
            </w:pPr>
          </w:p>
          <w:p w:rsidR="00001C1A" w:rsidRPr="00405B0D" w:rsidRDefault="00001C1A" w:rsidP="00E572E6">
            <w:pPr>
              <w:jc w:val="both"/>
              <w:rPr>
                <w:rFonts w:ascii="Franklin Gothic Book" w:hAnsi="Franklin Gothic Book"/>
              </w:rPr>
            </w:pPr>
            <w:r>
              <w:rPr>
                <w:rFonts w:ascii="Franklin Gothic Book" w:hAnsi="Franklin Gothic Book"/>
              </w:rPr>
              <w:t xml:space="preserve">+ </w:t>
            </w:r>
            <w:r w:rsidRPr="00E572E6">
              <w:rPr>
                <w:rFonts w:ascii="Franklin Gothic Book" w:hAnsi="Franklin Gothic Book"/>
                <w:i/>
              </w:rPr>
              <w:t>déplacements de population vers des villages avec des infrastructures modernes (projet US au Nord autour d’Alatona)</w:t>
            </w:r>
          </w:p>
        </w:tc>
        <w:tc>
          <w:tcPr>
            <w:tcW w:w="4820" w:type="dxa"/>
          </w:tcPr>
          <w:p w:rsidR="00001C1A" w:rsidRPr="00405B0D" w:rsidRDefault="00001C1A" w:rsidP="00E572E6">
            <w:pPr>
              <w:jc w:val="both"/>
              <w:rPr>
                <w:rFonts w:ascii="Franklin Gothic Book" w:hAnsi="Franklin Gothic Book"/>
              </w:rPr>
            </w:pPr>
          </w:p>
          <w:p w:rsidR="00001C1A" w:rsidRPr="00E572E6" w:rsidRDefault="00E572E6" w:rsidP="00E572E6">
            <w:pPr>
              <w:jc w:val="both"/>
              <w:rPr>
                <w:rFonts w:ascii="Franklin Gothic Book" w:hAnsi="Franklin Gothic Book"/>
              </w:rPr>
            </w:pPr>
            <w:r>
              <w:rPr>
                <w:rFonts w:ascii="Franklin Gothic Book" w:hAnsi="Franklin Gothic Book"/>
              </w:rPr>
              <w:t>-</w:t>
            </w:r>
            <w:r w:rsidR="00EF3FEC">
              <w:rPr>
                <w:rFonts w:ascii="Franklin Gothic Book" w:hAnsi="Franklin Gothic Book"/>
              </w:rPr>
              <w:t>L’équipem</w:t>
            </w:r>
            <w:r w:rsidRPr="00E572E6">
              <w:rPr>
                <w:rFonts w:ascii="Franklin Gothic Book" w:hAnsi="Franklin Gothic Book"/>
              </w:rPr>
              <w:t>ent en s</w:t>
            </w:r>
            <w:r w:rsidR="00001C1A" w:rsidRPr="00E572E6">
              <w:rPr>
                <w:rFonts w:ascii="Franklin Gothic Book" w:hAnsi="Franklin Gothic Book"/>
              </w:rPr>
              <w:t>ystèmes d’irrigation économes afin d’éviter les gaspillages et donc  la construction de nouveaux ouvrages hydrauliques qui poseront à terme des problèmes en aval, surtout en période d’étiage</w:t>
            </w:r>
          </w:p>
          <w:p w:rsidR="00001C1A" w:rsidRPr="00405B0D" w:rsidRDefault="00001C1A" w:rsidP="00E572E6">
            <w:pPr>
              <w:jc w:val="both"/>
              <w:rPr>
                <w:rFonts w:ascii="Franklin Gothic Book" w:hAnsi="Franklin Gothic Book"/>
              </w:rPr>
            </w:pPr>
          </w:p>
          <w:p w:rsidR="00001C1A" w:rsidRDefault="00001C1A" w:rsidP="00E572E6">
            <w:pPr>
              <w:jc w:val="both"/>
              <w:rPr>
                <w:rFonts w:ascii="Franklin Gothic Book" w:hAnsi="Franklin Gothic Book"/>
              </w:rPr>
            </w:pPr>
            <w:r w:rsidRPr="00405B0D">
              <w:rPr>
                <w:rFonts w:ascii="Franklin Gothic Book" w:hAnsi="Franklin Gothic Book"/>
              </w:rPr>
              <w:t>-</w:t>
            </w:r>
            <w:r w:rsidR="00E572E6">
              <w:rPr>
                <w:rFonts w:ascii="Franklin Gothic Book" w:hAnsi="Franklin Gothic Book"/>
              </w:rPr>
              <w:t>La promotion de c</w:t>
            </w:r>
            <w:r>
              <w:rPr>
                <w:rFonts w:ascii="Franklin Gothic Book" w:hAnsi="Franklin Gothic Book"/>
              </w:rPr>
              <w:t>ultures moins consommatrices en eau</w:t>
            </w:r>
            <w:r w:rsidR="00E572E6">
              <w:rPr>
                <w:rFonts w:ascii="Franklin Gothic Book" w:hAnsi="Franklin Gothic Book"/>
              </w:rPr>
              <w:t xml:space="preserve"> est envisagée : </w:t>
            </w:r>
            <w:r>
              <w:rPr>
                <w:rFonts w:ascii="Franklin Gothic Book" w:hAnsi="Franklin Gothic Book"/>
              </w:rPr>
              <w:t>le ri</w:t>
            </w:r>
            <w:r w:rsidR="00E572E6">
              <w:rPr>
                <w:rFonts w:ascii="Franklin Gothic Book" w:hAnsi="Franklin Gothic Book"/>
              </w:rPr>
              <w:t>z hors saison est déjà interdit sur les casiers.</w:t>
            </w:r>
          </w:p>
          <w:p w:rsidR="00001C1A" w:rsidRDefault="00001C1A" w:rsidP="00E572E6">
            <w:pPr>
              <w:jc w:val="both"/>
              <w:rPr>
                <w:rFonts w:ascii="Franklin Gothic Book" w:hAnsi="Franklin Gothic Book"/>
              </w:rPr>
            </w:pPr>
          </w:p>
          <w:p w:rsidR="00001C1A" w:rsidRPr="00E572E6" w:rsidRDefault="00001C1A" w:rsidP="00E572E6">
            <w:pPr>
              <w:jc w:val="both"/>
              <w:rPr>
                <w:rFonts w:ascii="Franklin Gothic Book" w:hAnsi="Franklin Gothic Book"/>
                <w:i/>
              </w:rPr>
            </w:pPr>
            <w:r w:rsidRPr="00E572E6">
              <w:rPr>
                <w:rFonts w:ascii="Franklin Gothic Book" w:hAnsi="Franklin Gothic Book"/>
                <w:i/>
              </w:rPr>
              <w:t>+ gestion intégrée : (nécessité de prendre en compte les échelles</w:t>
            </w:r>
            <w:r w:rsidR="00E572E6">
              <w:rPr>
                <w:rFonts w:ascii="Franklin Gothic Book" w:hAnsi="Franklin Gothic Book"/>
                <w:i/>
              </w:rPr>
              <w:t xml:space="preserve"> </w:t>
            </w:r>
            <w:r w:rsidRPr="00E572E6">
              <w:rPr>
                <w:rFonts w:ascii="Franklin Gothic Book" w:hAnsi="Franklin Gothic Book"/>
                <w:i/>
              </w:rPr>
              <w:t>= avec des instances de gouvernance comme l’AMD</w:t>
            </w:r>
            <w:r w:rsidR="00E572E6">
              <w:rPr>
                <w:rFonts w:ascii="Franklin Gothic Book" w:hAnsi="Franklin Gothic Book"/>
                <w:i/>
              </w:rPr>
              <w:t>)</w:t>
            </w:r>
          </w:p>
        </w:tc>
      </w:tr>
      <w:tr w:rsidR="00001C1A" w:rsidRPr="00405B0D" w:rsidTr="00B06FC3">
        <w:trPr>
          <w:trHeight w:val="2131"/>
        </w:trPr>
        <w:tc>
          <w:tcPr>
            <w:tcW w:w="1384" w:type="dxa"/>
          </w:tcPr>
          <w:p w:rsidR="00001C1A" w:rsidRPr="00405B0D" w:rsidRDefault="00001C1A" w:rsidP="00E572E6">
            <w:pPr>
              <w:jc w:val="both"/>
              <w:rPr>
                <w:rFonts w:ascii="Franklin Gothic Book" w:hAnsi="Franklin Gothic Book"/>
                <w:b/>
              </w:rPr>
            </w:pPr>
          </w:p>
          <w:p w:rsidR="00001C1A" w:rsidRPr="00405B0D" w:rsidRDefault="00001C1A" w:rsidP="00E572E6">
            <w:pPr>
              <w:jc w:val="both"/>
              <w:rPr>
                <w:rFonts w:ascii="Franklin Gothic Book" w:hAnsi="Franklin Gothic Book"/>
                <w:b/>
              </w:rPr>
            </w:pPr>
            <w:r w:rsidRPr="00405B0D">
              <w:rPr>
                <w:rFonts w:ascii="Franklin Gothic Book" w:hAnsi="Franklin Gothic Book"/>
                <w:b/>
              </w:rPr>
              <w:t>En quoi  ces solutions sont elles durables ?</w:t>
            </w:r>
          </w:p>
          <w:p w:rsidR="00001C1A" w:rsidRPr="00405B0D" w:rsidRDefault="00001C1A" w:rsidP="00E572E6">
            <w:pPr>
              <w:jc w:val="both"/>
              <w:rPr>
                <w:rFonts w:ascii="Franklin Gothic Book" w:hAnsi="Franklin Gothic Book"/>
                <w:b/>
              </w:rPr>
            </w:pPr>
          </w:p>
        </w:tc>
        <w:tc>
          <w:tcPr>
            <w:tcW w:w="4536" w:type="dxa"/>
          </w:tcPr>
          <w:p w:rsidR="00001C1A" w:rsidRDefault="00001C1A" w:rsidP="00E572E6">
            <w:pPr>
              <w:jc w:val="both"/>
              <w:rPr>
                <w:rFonts w:ascii="Franklin Gothic Book" w:hAnsi="Franklin Gothic Book"/>
              </w:rPr>
            </w:pPr>
          </w:p>
          <w:p w:rsidR="00001C1A" w:rsidRDefault="00001C1A" w:rsidP="00E572E6">
            <w:pPr>
              <w:jc w:val="both"/>
              <w:rPr>
                <w:rFonts w:ascii="Franklin Gothic Book" w:hAnsi="Franklin Gothic Book"/>
              </w:rPr>
            </w:pPr>
            <w:r>
              <w:rPr>
                <w:rFonts w:ascii="Franklin Gothic Book" w:hAnsi="Franklin Gothic Book"/>
              </w:rPr>
              <w:t>-Elles constitueraient le pilier social du développement économique  de la région de l’Office du Niger, en permettant aux presque 500 000 personnes de ces territoires de continuer à vivre décemment sur leurs terres</w:t>
            </w:r>
          </w:p>
          <w:p w:rsidR="00001C1A" w:rsidRPr="00405B0D" w:rsidRDefault="00001C1A" w:rsidP="00E572E6">
            <w:pPr>
              <w:jc w:val="both"/>
              <w:rPr>
                <w:rFonts w:ascii="Franklin Gothic Book" w:hAnsi="Franklin Gothic Book"/>
              </w:rPr>
            </w:pPr>
          </w:p>
        </w:tc>
        <w:tc>
          <w:tcPr>
            <w:tcW w:w="4820" w:type="dxa"/>
          </w:tcPr>
          <w:p w:rsidR="00001C1A" w:rsidRDefault="00001C1A" w:rsidP="00E572E6">
            <w:pPr>
              <w:jc w:val="both"/>
              <w:rPr>
                <w:rFonts w:ascii="Franklin Gothic Book" w:hAnsi="Franklin Gothic Book"/>
              </w:rPr>
            </w:pPr>
          </w:p>
          <w:p w:rsidR="00001C1A" w:rsidRDefault="00001C1A" w:rsidP="00E572E6">
            <w:pPr>
              <w:jc w:val="both"/>
              <w:rPr>
                <w:rFonts w:ascii="Franklin Gothic Book" w:hAnsi="Franklin Gothic Book"/>
              </w:rPr>
            </w:pPr>
            <w:r>
              <w:rPr>
                <w:rFonts w:ascii="Franklin Gothic Book" w:hAnsi="Franklin Gothic Book"/>
              </w:rPr>
              <w:t>-Ces solutions formeraient le volet environnemental d’un projet de développement qui n’</w:t>
            </w:r>
            <w:r w:rsidR="00E572E6">
              <w:rPr>
                <w:rFonts w:ascii="Franklin Gothic Book" w:hAnsi="Franklin Gothic Book"/>
              </w:rPr>
              <w:t>apparaît  pas viable si les chiffres avancés par l’équipe de Jérôme Marie sont exacts.</w:t>
            </w:r>
          </w:p>
          <w:p w:rsidR="00001C1A" w:rsidRDefault="00001C1A" w:rsidP="00E572E6">
            <w:pPr>
              <w:jc w:val="both"/>
              <w:rPr>
                <w:rFonts w:ascii="Franklin Gothic Book" w:hAnsi="Franklin Gothic Book"/>
              </w:rPr>
            </w:pPr>
          </w:p>
          <w:p w:rsidR="00001C1A" w:rsidRPr="00405B0D" w:rsidRDefault="00001C1A" w:rsidP="00E572E6">
            <w:pPr>
              <w:jc w:val="both"/>
              <w:rPr>
                <w:rFonts w:ascii="Franklin Gothic Book" w:hAnsi="Franklin Gothic Book"/>
              </w:rPr>
            </w:pPr>
          </w:p>
        </w:tc>
      </w:tr>
      <w:tr w:rsidR="00001C1A" w:rsidTr="00B06FC3">
        <w:trPr>
          <w:trHeight w:val="1080"/>
        </w:trPr>
        <w:tc>
          <w:tcPr>
            <w:tcW w:w="1384" w:type="dxa"/>
          </w:tcPr>
          <w:p w:rsidR="00001C1A" w:rsidRPr="00405B0D" w:rsidRDefault="00001C1A" w:rsidP="00E572E6">
            <w:pPr>
              <w:jc w:val="both"/>
              <w:rPr>
                <w:rFonts w:ascii="Franklin Gothic Book" w:hAnsi="Franklin Gothic Book"/>
                <w:b/>
              </w:rPr>
            </w:pPr>
            <w:r>
              <w:rPr>
                <w:rFonts w:ascii="Franklin Gothic Book" w:hAnsi="Franklin Gothic Book"/>
                <w:b/>
              </w:rPr>
              <w:t xml:space="preserve">Quelles en </w:t>
            </w:r>
            <w:r w:rsidR="003E6652">
              <w:rPr>
                <w:rFonts w:ascii="Franklin Gothic Book" w:hAnsi="Franklin Gothic Book"/>
                <w:b/>
              </w:rPr>
              <w:t>s</w:t>
            </w:r>
            <w:r>
              <w:rPr>
                <w:rFonts w:ascii="Franklin Gothic Book" w:hAnsi="Franklin Gothic Book"/>
                <w:b/>
              </w:rPr>
              <w:t>ont les limites ?</w:t>
            </w:r>
          </w:p>
        </w:tc>
        <w:tc>
          <w:tcPr>
            <w:tcW w:w="4536" w:type="dxa"/>
          </w:tcPr>
          <w:p w:rsidR="00E572E6" w:rsidRDefault="00001C1A" w:rsidP="00E572E6">
            <w:pPr>
              <w:jc w:val="both"/>
              <w:rPr>
                <w:rFonts w:ascii="Franklin Gothic Book" w:hAnsi="Franklin Gothic Book"/>
              </w:rPr>
            </w:pPr>
            <w:r>
              <w:rPr>
                <w:rFonts w:ascii="Franklin Gothic Book" w:hAnsi="Franklin Gothic Book"/>
              </w:rPr>
              <w:t>Ces mesures  sont hypothétiques et l’accent semble être mis sur le développement économique : les acteurs étrangers ont la main pour le moment et le gouvernement malien se range à leur avis.</w:t>
            </w:r>
            <w:r w:rsidR="00E572E6">
              <w:rPr>
                <w:rFonts w:ascii="Franklin Gothic Book" w:hAnsi="Franklin Gothic Book"/>
              </w:rPr>
              <w:t xml:space="preserve"> </w:t>
            </w:r>
          </w:p>
          <w:p w:rsidR="00E572E6" w:rsidRDefault="00E572E6" w:rsidP="00E572E6">
            <w:pPr>
              <w:jc w:val="both"/>
              <w:rPr>
                <w:rFonts w:ascii="Franklin Gothic Book" w:hAnsi="Franklin Gothic Book"/>
              </w:rPr>
            </w:pPr>
          </w:p>
          <w:p w:rsidR="00001C1A" w:rsidRPr="00405B0D" w:rsidRDefault="00E572E6" w:rsidP="00E572E6">
            <w:pPr>
              <w:jc w:val="both"/>
              <w:rPr>
                <w:rFonts w:ascii="Franklin Gothic Book" w:hAnsi="Franklin Gothic Book"/>
              </w:rPr>
            </w:pPr>
            <w:r>
              <w:rPr>
                <w:rFonts w:ascii="Franklin Gothic Book" w:hAnsi="Franklin Gothic Book"/>
              </w:rPr>
              <w:t xml:space="preserve">Les accords entre les gouvernements sont flous sur d’autres points : aucune clause ne précise la part de la production </w:t>
            </w:r>
            <w:r w:rsidR="00951E34">
              <w:rPr>
                <w:rFonts w:ascii="Franklin Gothic Book" w:hAnsi="Franklin Gothic Book"/>
              </w:rPr>
              <w:t>que les Libyens laisseraient aux M</w:t>
            </w:r>
            <w:r>
              <w:rPr>
                <w:rFonts w:ascii="Franklin Gothic Book" w:hAnsi="Franklin Gothic Book"/>
              </w:rPr>
              <w:t>alien</w:t>
            </w:r>
            <w:r w:rsidR="00951E34">
              <w:rPr>
                <w:rFonts w:ascii="Franklin Gothic Book" w:hAnsi="Franklin Gothic Book"/>
              </w:rPr>
              <w:t>s, notamment en année où l’eau viendrait à manquer…</w:t>
            </w:r>
          </w:p>
        </w:tc>
        <w:tc>
          <w:tcPr>
            <w:tcW w:w="4820" w:type="dxa"/>
          </w:tcPr>
          <w:p w:rsidR="00001C1A" w:rsidRDefault="00001C1A" w:rsidP="00E572E6">
            <w:pPr>
              <w:jc w:val="both"/>
              <w:rPr>
                <w:rFonts w:ascii="Franklin Gothic Book" w:hAnsi="Franklin Gothic Book"/>
              </w:rPr>
            </w:pPr>
            <w:r>
              <w:rPr>
                <w:rFonts w:ascii="Franklin Gothic Book" w:hAnsi="Franklin Gothic Book"/>
              </w:rPr>
              <w:t>-Ces solutions seraient vraisemblablement insuffisantes au regard des surfaces des</w:t>
            </w:r>
            <w:r w:rsidR="00E572E6">
              <w:rPr>
                <w:rFonts w:ascii="Franklin Gothic Book" w:hAnsi="Franklin Gothic Book"/>
              </w:rPr>
              <w:t xml:space="preserve"> nouveaux périmètres, qui nécessiteront de nouveaux ouvrages de régulation et autant de prélèvements supplémentaires. Déjà critique certaines années, la situation deviendrait explosive. Une étude d’impact d’envergure semble donc nécessaire pour confirmer ou infirmer les hypothèses des travaux existants</w:t>
            </w:r>
            <w:r w:rsidR="003E6652">
              <w:rPr>
                <w:rFonts w:ascii="Franklin Gothic Book" w:hAnsi="Franklin Gothic Book"/>
              </w:rPr>
              <w:t>.</w:t>
            </w:r>
          </w:p>
          <w:p w:rsidR="00001C1A" w:rsidRDefault="00001C1A" w:rsidP="00E572E6">
            <w:pPr>
              <w:jc w:val="both"/>
              <w:rPr>
                <w:rFonts w:ascii="Franklin Gothic Book" w:hAnsi="Franklin Gothic Book"/>
              </w:rPr>
            </w:pPr>
          </w:p>
          <w:p w:rsidR="00001C1A" w:rsidRDefault="00001C1A" w:rsidP="00E572E6">
            <w:pPr>
              <w:jc w:val="both"/>
              <w:rPr>
                <w:rFonts w:ascii="Franklin Gothic Book" w:hAnsi="Franklin Gothic Book"/>
              </w:rPr>
            </w:pPr>
            <w:r>
              <w:rPr>
                <w:rFonts w:ascii="Franklin Gothic Book" w:hAnsi="Franklin Gothic Book"/>
              </w:rPr>
              <w:t xml:space="preserve">-Les sommes englouties seraient colossales : quels sont les </w:t>
            </w:r>
            <w:r w:rsidR="003E6652">
              <w:rPr>
                <w:rFonts w:ascii="Franklin Gothic Book" w:hAnsi="Franklin Gothic Book"/>
              </w:rPr>
              <w:t>acteurs prêts à mobiliser</w:t>
            </w:r>
            <w:r>
              <w:rPr>
                <w:rFonts w:ascii="Franklin Gothic Book" w:hAnsi="Franklin Gothic Book"/>
              </w:rPr>
              <w:t xml:space="preserve"> de</w:t>
            </w:r>
            <w:r w:rsidR="003E6652">
              <w:rPr>
                <w:rFonts w:ascii="Franklin Gothic Book" w:hAnsi="Franklin Gothic Book"/>
              </w:rPr>
              <w:t>s</w:t>
            </w:r>
            <w:r>
              <w:rPr>
                <w:rFonts w:ascii="Franklin Gothic Book" w:hAnsi="Franklin Gothic Book"/>
              </w:rPr>
              <w:t xml:space="preserve"> moyens techniques et financiers</w:t>
            </w:r>
            <w:r w:rsidR="003E6652">
              <w:rPr>
                <w:rFonts w:ascii="Franklin Gothic Book" w:hAnsi="Franklin Gothic Book"/>
              </w:rPr>
              <w:t xml:space="preserve"> aussi lourds ?</w:t>
            </w:r>
          </w:p>
        </w:tc>
      </w:tr>
    </w:tbl>
    <w:p w:rsidR="00001C1A" w:rsidRPr="00001C1A" w:rsidRDefault="00001C1A" w:rsidP="00E572E6">
      <w:pPr>
        <w:jc w:val="both"/>
        <w:rPr>
          <w:rFonts w:ascii="Franklin Gothic Book" w:hAnsi="Franklin Gothic Book"/>
          <w:b/>
          <w:sz w:val="32"/>
          <w:szCs w:val="32"/>
        </w:rPr>
      </w:pPr>
    </w:p>
    <w:p w:rsidR="00001C1A" w:rsidRDefault="00001C1A" w:rsidP="00E572E6">
      <w:pPr>
        <w:jc w:val="both"/>
      </w:pPr>
    </w:p>
    <w:p w:rsidR="00B8396B" w:rsidRDefault="00B8396B" w:rsidP="00E572E6">
      <w:pPr>
        <w:jc w:val="both"/>
      </w:pPr>
    </w:p>
    <w:sectPr w:rsidR="00B8396B" w:rsidSect="00574F2F">
      <w:pgSz w:w="11906" w:h="16838"/>
      <w:pgMar w:top="426" w:right="1417" w:bottom="1417"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214C2"/>
    <w:multiLevelType w:val="hybridMultilevel"/>
    <w:tmpl w:val="2B00FB76"/>
    <w:lvl w:ilvl="0" w:tplc="12FEEE78">
      <w:start w:val="2"/>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1852A0"/>
    <w:multiLevelType w:val="hybridMultilevel"/>
    <w:tmpl w:val="DDEC43F8"/>
    <w:lvl w:ilvl="0" w:tplc="589A5F14">
      <w:start w:val="2"/>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B8396B"/>
    <w:rsid w:val="00001C1A"/>
    <w:rsid w:val="00096D1D"/>
    <w:rsid w:val="001F4F51"/>
    <w:rsid w:val="002B6E98"/>
    <w:rsid w:val="002D7B05"/>
    <w:rsid w:val="003E6652"/>
    <w:rsid w:val="00405B0D"/>
    <w:rsid w:val="00574F2F"/>
    <w:rsid w:val="005A6581"/>
    <w:rsid w:val="00707A1F"/>
    <w:rsid w:val="00747457"/>
    <w:rsid w:val="00862E8B"/>
    <w:rsid w:val="008A3955"/>
    <w:rsid w:val="008A718A"/>
    <w:rsid w:val="009125A4"/>
    <w:rsid w:val="00951E34"/>
    <w:rsid w:val="009C68AB"/>
    <w:rsid w:val="009F05DA"/>
    <w:rsid w:val="00B72EA3"/>
    <w:rsid w:val="00B8396B"/>
    <w:rsid w:val="00BA1842"/>
    <w:rsid w:val="00CA275C"/>
    <w:rsid w:val="00D563AD"/>
    <w:rsid w:val="00E3107F"/>
    <w:rsid w:val="00E43047"/>
    <w:rsid w:val="00E572E6"/>
    <w:rsid w:val="00EF3F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275C"/>
    <w:rPr>
      <w:color w:val="0000FF" w:themeColor="hyperlink"/>
      <w:u w:val="single"/>
    </w:rPr>
  </w:style>
  <w:style w:type="table" w:styleId="Grilledutableau">
    <w:name w:val="Table Grid"/>
    <w:basedOn w:val="TableauNormal"/>
    <w:uiPriority w:val="59"/>
    <w:rsid w:val="00D56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572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rmlandgrab.org/wp-content/uploads/2010/09/Office-du-Nig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dc:creator>
  <cp:lastModifiedBy>jkl</cp:lastModifiedBy>
  <cp:revision>3</cp:revision>
  <cp:lastPrinted>2011-02-15T12:16:00Z</cp:lastPrinted>
  <dcterms:created xsi:type="dcterms:W3CDTF">2011-02-15T16:08:00Z</dcterms:created>
  <dcterms:modified xsi:type="dcterms:W3CDTF">2011-02-15T16:14:00Z</dcterms:modified>
</cp:coreProperties>
</file>